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Piotrków Trybunalski dnia 02 </w:t>
      </w:r>
      <w:r>
        <w:rPr/>
        <w:t>grudnia</w:t>
      </w:r>
      <w:r>
        <w:rPr/>
        <w:t>2025 r.</w:t>
      </w:r>
    </w:p>
    <w:p>
      <w:pPr>
        <w:pStyle w:val="Heading1"/>
        <w:numPr>
          <w:ilvl w:val="0"/>
          <w:numId w:val="3"/>
        </w:numPr>
        <w:ind w:hanging="0" w:start="0"/>
        <w:rPr/>
      </w:pPr>
      <w:r>
        <w:rPr/>
        <w:t>Szkoła Podstawowa nr 3</w:t>
      </w:r>
    </w:p>
    <w:p>
      <w:pPr>
        <w:pStyle w:val="Heading1"/>
        <w:numPr>
          <w:ilvl w:val="0"/>
          <w:numId w:val="3"/>
        </w:numPr>
        <w:ind w:hanging="0" w:start="0"/>
        <w:rPr/>
      </w:pPr>
      <w:r>
        <w:rPr/>
        <w:t>im. Szarych Szeregów</w:t>
      </w:r>
    </w:p>
    <w:p>
      <w:pPr>
        <w:pStyle w:val="Heading1"/>
        <w:numPr>
          <w:ilvl w:val="0"/>
          <w:numId w:val="3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3"/>
        </w:numPr>
        <w:ind w:hanging="0" w:start="0"/>
        <w:rPr/>
      </w:pPr>
      <w:r>
        <w:rPr/>
        <w:t xml:space="preserve">97-300 Piotrków Trybunalski </w:t>
      </w:r>
    </w:p>
    <w:p>
      <w:pPr>
        <w:pStyle w:val="Heading2"/>
        <w:ind w:hanging="0" w:start="0"/>
        <w:rPr/>
      </w:pPr>
      <w:r>
        <w:rPr>
          <w:rStyle w:val="Domylnaczcionkaakapitu3"/>
          <w:sz w:val="32"/>
          <w:szCs w:val="32"/>
          <w:lang w:val="pl-PL"/>
        </w:rPr>
        <w:t>Z</w:t>
      </w:r>
      <w:r>
        <w:rPr>
          <w:rStyle w:val="Domylnaczcionkaakapitu3"/>
          <w:sz w:val="32"/>
          <w:szCs w:val="32"/>
          <w:lang w:val="pl-PL"/>
        </w:rPr>
        <w:t>awiadomienie o wyborze najkorzystniejszej oferty</w:t>
      </w:r>
    </w:p>
    <w:p>
      <w:pPr>
        <w:pStyle w:val="BodyText"/>
        <w:rPr/>
      </w:pPr>
      <w:r>
        <w:rPr/>
        <w:t xml:space="preserve">Szkoła Podstawowa nr 3 im. Szarych Szeregów w Piotrkowie Trybunalskim, ul. Wysoka 28/38 informuje, iż w postępowaniu o udzielenie zamówienia publicznego na dostawy mięsa, wędlin, drobiu i podrobów, prowadzonym zgodnie z art. 2 ust. 1 pkt 1 ustawy Prawo zamówień publicznych, co do którego przepisy ustawy z dnia 11 września 2019 roku Prawo zamówień publicznych 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  <w:t xml:space="preserve">FHU „MAT MEAT” Dorota Urbaniak </w:t>
      </w:r>
    </w:p>
    <w:p>
      <w:pPr>
        <w:pStyle w:val="BodyText"/>
        <w:rPr/>
      </w:pPr>
      <w:r>
        <w:rPr/>
        <w:t>ul. Sulejowska 45</w:t>
      </w:r>
    </w:p>
    <w:p>
      <w:pPr>
        <w:pStyle w:val="BodyText"/>
        <w:rPr/>
      </w:pPr>
      <w:r>
        <w:rPr/>
        <w:t xml:space="preserve">97-300 Piotrków Trybunalski </w:t>
      </w:r>
    </w:p>
    <w:p>
      <w:pPr>
        <w:pStyle w:val="BodyText"/>
        <w:rPr/>
      </w:pPr>
      <w:r>
        <w:rPr/>
        <w:t>Cena oferty – 41.583,57 zł brutto</w:t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BodyText"/>
        <w:rPr/>
      </w:pPr>
      <w:r>
        <w:rPr/>
        <w:t>W wyżej wymienionym postępowaniu zostały złożone 4 oferty: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0"/>
        <w:gridCol w:w="4828"/>
        <w:gridCol w:w="2014"/>
        <w:gridCol w:w="1706"/>
      </w:tblGrid>
      <w:tr>
        <w:trPr>
          <w:trHeight w:val="567" w:hRule="atLeast"/>
        </w:trPr>
        <w:tc>
          <w:tcPr>
            <w:tcW w:w="10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Nr oferty</w:t>
            </w:r>
          </w:p>
        </w:tc>
        <w:tc>
          <w:tcPr>
            <w:tcW w:w="4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Nazwa Wykonawcy</w:t>
            </w:r>
          </w:p>
        </w:tc>
        <w:tc>
          <w:tcPr>
            <w:tcW w:w="2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1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  <w:t>FHU „MAT MEAT” Dorota Urbaniak</w:t>
            </w:r>
          </w:p>
          <w:p>
            <w:pPr>
              <w:pStyle w:val="BodyText"/>
              <w:rPr/>
            </w:pPr>
            <w:r>
              <w:rPr/>
              <w:t>ul. Sulejowska 45</w:t>
            </w:r>
          </w:p>
          <w:p>
            <w:pPr>
              <w:pStyle w:val="BodyText"/>
              <w:spacing w:before="0" w:after="283"/>
              <w:rPr/>
            </w:pPr>
            <w:r>
              <w:rPr/>
              <w:t>97-300 Piotrków Trybunalski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3"/>
              </w:numPr>
              <w:rPr/>
            </w:pPr>
            <w:r>
              <w:rPr/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283"/>
              <w:rPr/>
            </w:pPr>
            <w:r>
              <w:rPr/>
              <w:t>41.583,57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before="0" w:after="283"/>
              <w:rPr/>
            </w:pPr>
            <w:r>
              <w:rPr/>
              <w:t>100 p</w:t>
            </w:r>
            <w:r>
              <w:rPr/>
              <w:t>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2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283"/>
              <w:rPr/>
            </w:pPr>
            <w:r>
              <w:rPr/>
              <w:t>„</w:t>
            </w:r>
            <w:r>
              <w:rPr/>
              <w:t>MASARNIA BOROWE” J.B. PLUTA SPÓŁKA JAWNA</w:t>
              <w:br/>
              <w:t>Borowe ul. Długa 114</w:t>
              <w:br/>
              <w:t>42-133 Węglowice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3"/>
              </w:numPr>
              <w:spacing w:before="0" w:after="283"/>
              <w:rPr/>
            </w:pPr>
            <w:r>
              <w:rPr>
                <w:rStyle w:val="Domylnaczcionkaakapitu2"/>
              </w:rPr>
              <w:t>45.890,88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90,7 pkt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3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KELMES” Sp. z o.o. Sp. k.</w:t>
            </w:r>
          </w:p>
          <w:p>
            <w:pPr>
              <w:pStyle w:val="BodyText"/>
              <w:rPr/>
            </w:pPr>
            <w:r>
              <w:rPr/>
              <w:t>ul. Włókiennicza 20/22</w:t>
            </w:r>
          </w:p>
          <w:p>
            <w:pPr>
              <w:pStyle w:val="BodyText"/>
              <w:spacing w:before="0" w:after="283"/>
              <w:rPr/>
            </w:pPr>
            <w:r>
              <w:rPr/>
              <w:t>97-200 Tomaszów Mazowiecki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3"/>
              </w:numPr>
              <w:rPr/>
            </w:pPr>
            <w:r>
              <w:rPr/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283"/>
              <w:rPr/>
            </w:pPr>
            <w:r>
              <w:rPr/>
              <w:t>46.215,75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before="0" w:after="283"/>
              <w:rPr/>
            </w:pPr>
            <w:r>
              <w:rPr/>
              <w:t>90,0 pkt</w:t>
            </w:r>
          </w:p>
        </w:tc>
      </w:tr>
      <w:tr>
        <w:trPr>
          <w:trHeight w:val="988" w:hRule="atLeast"/>
        </w:trPr>
        <w:tc>
          <w:tcPr>
            <w:tcW w:w="10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4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283"/>
              <w:rPr/>
            </w:pPr>
            <w:r>
              <w:rPr/>
              <w:t>Zakład Przetwórstwa Mięsnego Nowakowski Sp.z o.o. Dąbrowa 6</w:t>
              <w:br/>
              <w:t>26-332 Sławno</w:t>
            </w:r>
          </w:p>
        </w:tc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3"/>
              </w:numPr>
              <w:spacing w:before="0" w:after="283"/>
              <w:rPr/>
            </w:pPr>
            <w:r>
              <w:rPr>
                <w:rStyle w:val="Domylnaczcionkaakapitu2"/>
              </w:rPr>
              <w:t>48.646,50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spacing w:before="0" w:after="283"/>
              <w:rPr/>
            </w:pPr>
            <w:r>
              <w:rPr/>
              <w:t>85,5 pkt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Dyrektor Szkoły Podstawowej nr 3</w:t>
      </w:r>
    </w:p>
    <w:p>
      <w:pPr>
        <w:pStyle w:val="BodyText"/>
        <w:spacing w:before="0" w:after="283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2"/>
        <w:shd w:fill="FFFFFF" w:val="clear"/>
        <w:szCs w:val="22"/>
        <w:rFonts w:ascii="Liberation Serif" w:hAnsi="Liberation Serif" w:cs="Calibri"/>
        <w:color w:val="000000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LibreOffice/25.8.3.1$Windows_X86_64 LibreOffice_project/52ad9dd1c984050a9fb6932dbfb16e86a49e9758</Application>
  <AppVersion>15.0000</AppVersion>
  <Pages>2</Pages>
  <Words>235</Words>
  <Characters>1363</Characters>
  <CharactersWithSpaces>1564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2025-12-02T11:32:41Z</cp:lastPrinted>
  <dcterms:modified xsi:type="dcterms:W3CDTF">2025-12-02T11:32:48Z</dcterms:modified>
  <cp:revision>11</cp:revision>
  <dc:subject/>
  <dc:title>Zawiadomienie o wyborze najkorzystniejszej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