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>
          <w:rFonts w:eastAsia="Times New Roman" w:cs="Times New Roman"/>
          <w:color w:val="auto"/>
          <w:sz w:val="20"/>
          <w:szCs w:val="20"/>
          <w:lang w:val="pl-PL" w:eastAsia="zxx" w:bidi="ar-SA"/>
        </w:rPr>
        <w:t xml:space="preserve"> </w:t>
      </w:r>
      <w:r>
        <w:rPr>
          <w:rFonts w:eastAsia="Times New Roman" w:cs="Times New Roman"/>
          <w:color w:val="auto"/>
          <w:sz w:val="20"/>
          <w:szCs w:val="20"/>
          <w:lang w:val="pl-PL" w:eastAsia="zxx" w:bidi="ar-SA"/>
        </w:rPr>
        <w:tab/>
        <w:tab/>
        <w:tab/>
        <w:tab/>
        <w:tab/>
        <w:tab/>
        <w:tab/>
        <w:tab/>
        <w:tab/>
        <w:tab/>
        <w:t xml:space="preserve">    </w:t>
      </w:r>
      <w:r>
        <w:rPr>
          <w:rFonts w:eastAsia="Times New Roman" w:cs="Arial" w:ascii="Arial" w:hAnsi="Arial"/>
          <w:i/>
          <w:color w:val="auto"/>
          <w:sz w:val="20"/>
          <w:szCs w:val="20"/>
          <w:lang w:val="pl-PL" w:eastAsia="zxx" w:bidi="ar-SA"/>
        </w:rPr>
        <w:t>Załącznik Nr 3</w:t>
      </w:r>
    </w:p>
    <w:p>
      <w:pPr>
        <w:pStyle w:val="Normal"/>
        <w:bidi w:val="0"/>
        <w:jc w:val="both"/>
        <w:rPr>
          <w:rFonts w:ascii="Arial" w:hAnsi="Arial" w:eastAsia="Times New Roman" w:cs="Arial"/>
          <w:i/>
          <w:i/>
          <w:color w:val="auto"/>
          <w:sz w:val="20"/>
          <w:szCs w:val="20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20"/>
          <w:szCs w:val="20"/>
          <w:lang w:val="pl-PL" w:eastAsia="zxx" w:bidi="ar-SA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i/>
          <w:color w:val="auto"/>
          <w:sz w:val="20"/>
          <w:szCs w:val="20"/>
          <w:lang w:val="pl-PL" w:eastAsia="zxx" w:bidi="ar-SA"/>
        </w:rPr>
        <w:t xml:space="preserve">do regulaminu   </w:t>
      </w:r>
    </w:p>
    <w:p>
      <w:pPr>
        <w:pStyle w:val="Normal"/>
        <w:bidi w:val="0"/>
        <w:jc w:val="both"/>
        <w:rPr>
          <w:rFonts w:eastAsia="Times New Roman" w:cs="Times New Roman"/>
          <w:color w:val="auto"/>
          <w:sz w:val="28"/>
          <w:szCs w:val="28"/>
          <w:lang w:val="pl-PL" w:eastAsia="zxx" w:bidi="ar-SA"/>
        </w:rPr>
      </w:pPr>
      <w:r>
        <w:rPr>
          <w:rFonts w:eastAsia="Times New Roman" w:cs="Times New Roman"/>
          <w:color w:val="auto"/>
          <w:sz w:val="28"/>
          <w:szCs w:val="28"/>
          <w:lang w:val="pl-PL" w:eastAsia="zxx" w:bidi="ar-SA"/>
        </w:rPr>
        <w:t xml:space="preserve">                                                                                                        </w:t>
      </w:r>
    </w:p>
    <w:p>
      <w:pPr>
        <w:pStyle w:val="Normal"/>
        <w:bidi w:val="0"/>
        <w:jc w:val="both"/>
        <w:rPr>
          <w:rFonts w:ascii="Arial" w:hAnsi="Arial" w:eastAsia="Times New Roman" w:cs="Arial"/>
          <w:b/>
          <w:b/>
          <w:color w:val="auto"/>
          <w:sz w:val="20"/>
          <w:szCs w:val="20"/>
          <w:lang w:val="pl-PL" w:eastAsia="zxx" w:bidi="ar-SA"/>
        </w:rPr>
      </w:pPr>
      <w:r>
        <w:rPr>
          <w:rFonts w:eastAsia="Times New Roman" w:cs="Arial" w:ascii="Arial" w:hAnsi="Arial"/>
          <w:b/>
          <w:color w:val="auto"/>
          <w:sz w:val="20"/>
          <w:szCs w:val="20"/>
          <w:lang w:val="pl-PL" w:eastAsia="zxx" w:bidi="ar-SA"/>
        </w:rPr>
        <w:t>DYREKTOR SZKOŁY PODSTAWOWEJ  NR 3 W PIOTRKOWIE TRYBUNALSKIM</w:t>
      </w:r>
    </w:p>
    <w:p>
      <w:pPr>
        <w:pStyle w:val="Normal"/>
        <w:bidi w:val="0"/>
        <w:jc w:val="both"/>
        <w:rPr>
          <w:rFonts w:ascii="Arial" w:hAnsi="Arial" w:eastAsia="Times New Roman" w:cs="Arial"/>
          <w:b/>
          <w:b/>
          <w:color w:val="auto"/>
          <w:sz w:val="20"/>
          <w:szCs w:val="20"/>
          <w:lang w:val="pl-PL" w:eastAsia="zxx" w:bidi="ar-SA"/>
        </w:rPr>
      </w:pPr>
      <w:r>
        <w:rPr>
          <w:rFonts w:eastAsia="Times New Roman" w:cs="Arial" w:ascii="Arial" w:hAnsi="Arial"/>
          <w:b/>
          <w:color w:val="auto"/>
          <w:sz w:val="20"/>
          <w:szCs w:val="20"/>
          <w:lang w:val="pl-PL" w:eastAsia="zxx" w:bidi="ar-SA"/>
        </w:rPr>
        <w:t>OGŁASZA NABÓR NA WOLNE STANOWISKO PRACY</w:t>
      </w:r>
    </w:p>
    <w:p>
      <w:pPr>
        <w:pStyle w:val="Normal"/>
        <w:bidi w:val="0"/>
        <w:jc w:val="both"/>
        <w:rPr>
          <w:rFonts w:ascii="Arial" w:hAnsi="Arial" w:eastAsia="Times New Roman" w:cs="Arial"/>
          <w:b/>
          <w:b/>
          <w:color w:val="auto"/>
          <w:sz w:val="20"/>
          <w:szCs w:val="20"/>
          <w:lang w:val="pl-PL" w:eastAsia="zxx" w:bidi="ar-SA"/>
        </w:rPr>
      </w:pPr>
      <w:r>
        <w:rPr>
          <w:rFonts w:eastAsia="Times New Roman" w:cs="Arial" w:ascii="Arial" w:hAnsi="Arial"/>
          <w:b/>
          <w:color w:val="auto"/>
          <w:sz w:val="20"/>
          <w:szCs w:val="20"/>
          <w:lang w:val="pl-PL" w:eastAsia="zxx" w:bidi="ar-SA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Times New Roman" w:cs="Arial"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kern w:val="2"/>
          <w:sz w:val="22"/>
          <w:szCs w:val="22"/>
          <w:lang w:val="pl-PL" w:eastAsia="zxx" w:bidi="ar-SA"/>
        </w:rPr>
        <w:t>głównego księgowego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Times New Roman" w:cs="Arial"/>
          <w:i/>
          <w:i/>
          <w:color w:val="auto"/>
          <w:sz w:val="16"/>
          <w:szCs w:val="16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16"/>
          <w:szCs w:val="16"/>
          <w:lang w:val="pl-PL" w:eastAsia="zxx" w:bidi="ar-SA"/>
        </w:rPr>
        <w:t>/nazwa stanowiska pracy /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Times New Roman" w:cs="Arial"/>
          <w:i/>
          <w:i/>
          <w:color w:val="auto"/>
          <w:sz w:val="16"/>
          <w:szCs w:val="16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16"/>
          <w:szCs w:val="16"/>
          <w:lang w:val="pl-PL" w:eastAsia="zxx" w:bidi="ar-SA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eastAsia="Times New Roman" w:cs="Arial"/>
          <w:i/>
          <w:i/>
          <w:color w:val="auto"/>
          <w:sz w:val="24"/>
          <w:szCs w:val="24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24"/>
          <w:szCs w:val="24"/>
          <w:lang w:val="pl-PL" w:eastAsia="zxx" w:bidi="ar-SA"/>
        </w:rPr>
        <w:t xml:space="preserve">Nazwa i adres jednostki: </w:t>
      </w:r>
      <w:r>
        <w:rPr>
          <w:rFonts w:eastAsia="Times New Roman" w:cs="Arial" w:ascii="Arial" w:hAnsi="Arial"/>
          <w:i/>
          <w:color w:val="auto"/>
          <w:kern w:val="2"/>
          <w:sz w:val="24"/>
          <w:szCs w:val="24"/>
          <w:lang w:val="pl-PL" w:eastAsia="zxx" w:bidi="ar-SA"/>
        </w:rPr>
        <w:t>Szkoła Podstawowa nr 3 im. Szarych Szeregów w Piotrkowie Trybunalskim, ul. Wysoka 28/38</w:t>
      </w:r>
    </w:p>
    <w:p>
      <w:pPr>
        <w:pStyle w:val="Normal"/>
        <w:bidi w:val="0"/>
        <w:spacing w:lineRule="auto" w:line="360"/>
        <w:jc w:val="left"/>
        <w:rPr>
          <w:rFonts w:ascii="Arial" w:hAnsi="Arial" w:eastAsia="Times New Roman" w:cs="Arial"/>
          <w:i/>
          <w:i/>
          <w:color w:val="auto"/>
          <w:sz w:val="24"/>
          <w:szCs w:val="24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24"/>
          <w:szCs w:val="24"/>
          <w:lang w:val="pl-PL" w:eastAsia="zxx" w:bidi="ar-SA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eastAsia="Times New Roman" w:cs="Arial"/>
          <w:i/>
          <w:i/>
          <w:color w:val="auto"/>
          <w:sz w:val="24"/>
          <w:szCs w:val="24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24"/>
          <w:szCs w:val="24"/>
          <w:lang w:val="pl-PL" w:eastAsia="zxx" w:bidi="ar-SA"/>
        </w:rPr>
        <w:t xml:space="preserve">Wymiar czasu pracy: </w:t>
      </w:r>
      <w:r>
        <w:rPr>
          <w:rFonts w:eastAsia="Times New Roman" w:cs="Arial" w:ascii="Arial" w:hAnsi="Arial"/>
          <w:i/>
          <w:color w:val="auto"/>
          <w:kern w:val="2"/>
          <w:sz w:val="24"/>
          <w:szCs w:val="24"/>
          <w:lang w:val="pl-PL" w:eastAsia="zxx" w:bidi="ar-SA"/>
        </w:rPr>
        <w:t>pełny etat</w:t>
      </w:r>
    </w:p>
    <w:p>
      <w:pPr>
        <w:pStyle w:val="Normal"/>
        <w:bidi w:val="0"/>
        <w:spacing w:lineRule="auto" w:line="360"/>
        <w:jc w:val="left"/>
        <w:rPr>
          <w:rFonts w:ascii="Arial" w:hAnsi="Arial" w:eastAsia="Times New Roman" w:cs="Arial"/>
          <w:i/>
          <w:i/>
          <w:color w:val="auto"/>
          <w:sz w:val="24"/>
          <w:szCs w:val="24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24"/>
          <w:szCs w:val="24"/>
          <w:lang w:val="pl-PL" w:eastAsia="zxx" w:bidi="ar-SA"/>
        </w:rPr>
        <w:t xml:space="preserve">Rodzaj umowy: </w:t>
      </w:r>
      <w:r>
        <w:rPr>
          <w:rFonts w:eastAsia="Times New Roman" w:cs="Arial" w:ascii="Arial" w:hAnsi="Arial"/>
          <w:i/>
          <w:color w:val="auto"/>
          <w:kern w:val="2"/>
          <w:sz w:val="24"/>
          <w:szCs w:val="24"/>
          <w:lang w:val="pl-PL" w:eastAsia="zxx" w:bidi="ar-SA"/>
        </w:rPr>
        <w:t>umowa o pracę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Times New Roman" w:cs="Arial"/>
          <w:i/>
          <w:i/>
          <w:color w:val="auto"/>
          <w:sz w:val="16"/>
          <w:szCs w:val="16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16"/>
          <w:szCs w:val="16"/>
          <w:lang w:val="pl-PL" w:eastAsia="zxx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055" w:leader="none"/>
          <w:tab w:val="left" w:pos="396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lang w:val="pl-PL" w:eastAsia="zxx" w:bidi="ar-SA"/>
        </w:rPr>
        <w:t>1.  Wymagania niezbędne: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  <w:tab w:val="left" w:pos="2055" w:leader="none"/>
          <w:tab w:val="left" w:pos="396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1) obywatelstwo państwa członkowskiego Unii Europejskiej, Konfederacji Szwajcarskiej lub państwa członkowskiego Europejskiego Porozumienia o Wolnym Handlu (EFTA) - strony umowy o Europejskim Obszarze Gospodarczym, chyba że odrębne ustawy uzależniają zatrudnienie w jednostce sektora finansów publicznych od posiadania obywatelstwa polskiego;</w:t>
      </w:r>
    </w:p>
    <w:p>
      <w:pPr>
        <w:pStyle w:val="Tretekstu"/>
        <w:widowControl/>
        <w:suppressAutoHyphens w:val="true"/>
        <w:bidi w:val="0"/>
        <w:spacing w:lineRule="auto" w:line="240" w:before="0" w:after="140"/>
        <w:ind w:left="0" w:right="0" w:hanging="0"/>
        <w:jc w:val="both"/>
        <w:rPr>
          <w:rFonts w:ascii="Arial" w:hAnsi="Arial" w:eastAsia="Times New Roman" w:cs="Arial"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kern w:val="2"/>
          <w:sz w:val="22"/>
          <w:szCs w:val="22"/>
          <w:lang w:val="pl-PL" w:eastAsia="zxx" w:bidi="ar-SA"/>
        </w:rPr>
        <w:t>2) pełna zdolność do czynności prawnych oraz korzysta z pełni praw publicznych;</w:t>
      </w:r>
    </w:p>
    <w:p>
      <w:pPr>
        <w:pStyle w:val="Tretekstu"/>
        <w:widowControl/>
        <w:suppressAutoHyphens w:val="true"/>
        <w:bidi w:val="0"/>
        <w:spacing w:lineRule="auto" w:line="240" w:before="0" w:after="140"/>
        <w:ind w:left="0" w:right="0" w:hanging="0"/>
        <w:jc w:val="both"/>
        <w:rPr>
          <w:rFonts w:ascii="Arial" w:hAnsi="Arial" w:eastAsia="Times New Roman" w:cs="Arial"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kern w:val="2"/>
          <w:sz w:val="22"/>
          <w:szCs w:val="22"/>
          <w:lang w:val="pl-PL" w:eastAsia="zxx" w:bidi="ar-SA"/>
        </w:rPr>
        <w:t>3) brak prawomocnego skazana za przestępstwo przeciwko mieniu, przeciwko obrotowi gospodarczemu, przeciwko działalności instytucji państwowych oraz samorządu terytorialnego, przeciwko wiarygodności dokumentów lub za przestępstwo skarbowe;</w:t>
      </w:r>
    </w:p>
    <w:p>
      <w:pPr>
        <w:pStyle w:val="Tretekstu"/>
        <w:widowControl/>
        <w:suppressAutoHyphens w:val="true"/>
        <w:bidi w:val="0"/>
        <w:spacing w:lineRule="auto" w:line="240" w:before="0" w:after="140"/>
        <w:ind w:left="0" w:right="0" w:hanging="0"/>
        <w:jc w:val="both"/>
        <w:rPr>
          <w:rFonts w:ascii="Arial" w:hAnsi="Arial" w:eastAsia="Times New Roman" w:cs="Arial"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kern w:val="2"/>
          <w:sz w:val="22"/>
          <w:szCs w:val="22"/>
          <w:lang w:val="pl-PL" w:eastAsia="zxx" w:bidi="ar-SA"/>
        </w:rPr>
        <w:t>4) znajomość języka polskiego w mowie i piśmie w zakresie koniecznym do wykonywania obowiązków głównego księgowego;</w:t>
      </w:r>
    </w:p>
    <w:p>
      <w:pPr>
        <w:pStyle w:val="Tretekstu"/>
        <w:widowControl/>
        <w:suppressAutoHyphens w:val="true"/>
        <w:bidi w:val="0"/>
        <w:spacing w:lineRule="auto" w:line="240" w:before="0" w:after="140"/>
        <w:ind w:left="0" w:right="0" w:hanging="0"/>
        <w:jc w:val="both"/>
        <w:rPr>
          <w:rFonts w:ascii="Arial" w:hAnsi="Arial" w:eastAsia="Times New Roman" w:cs="Arial"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kern w:val="2"/>
          <w:sz w:val="22"/>
          <w:szCs w:val="22"/>
          <w:lang w:val="pl-PL" w:eastAsia="zxx" w:bidi="ar-SA"/>
        </w:rPr>
        <w:t>5) spełnienie jednego z poniższych warunków:</w:t>
      </w:r>
    </w:p>
    <w:p>
      <w:pPr>
        <w:pStyle w:val="Tretekstu"/>
        <w:widowControl/>
        <w:suppressAutoHyphens w:val="true"/>
        <w:bidi w:val="0"/>
        <w:spacing w:lineRule="auto" w:line="240" w:before="0" w:after="140"/>
        <w:ind w:left="397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ukończenie ekonomicznych jednolitych studiów magisterskich, ekonomicznych wyższych studiów zawodowych, uzupełniających ekonomicznych studiów magisterskich lub ekonomicznych studiów podyplomowych i posiadanie co najmniej 3-letniej praktyki w księgowości,</w:t>
      </w:r>
    </w:p>
    <w:p>
      <w:pPr>
        <w:pStyle w:val="Tretekstu"/>
        <w:widowControl/>
        <w:suppressAutoHyphens w:val="true"/>
        <w:bidi w:val="0"/>
        <w:spacing w:lineRule="auto" w:line="240" w:before="0" w:after="140"/>
        <w:ind w:left="397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ukończenie średniej, policealnej lub pomaturalnej szkoły ekonomicznej i posiadanie co najmniej 6-letniej praktyki w księgowości,</w:t>
      </w:r>
    </w:p>
    <w:p>
      <w:pPr>
        <w:pStyle w:val="Tretekstu"/>
        <w:widowControl/>
        <w:suppressAutoHyphens w:val="true"/>
        <w:bidi w:val="0"/>
        <w:spacing w:lineRule="auto" w:line="240" w:before="0" w:after="140"/>
        <w:ind w:left="397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wpisanie do rejestru biegłych rewidentów na podstawie odrębnych przepisów,</w:t>
      </w:r>
    </w:p>
    <w:p>
      <w:pPr>
        <w:pStyle w:val="Tretekstu"/>
        <w:widowControl/>
        <w:suppressAutoHyphens w:val="true"/>
        <w:bidi w:val="0"/>
        <w:spacing w:lineRule="auto" w:line="240" w:before="0" w:after="140"/>
        <w:ind w:left="397" w:right="0" w:hanging="0"/>
        <w:jc w:val="both"/>
        <w:rPr/>
      </w:pPr>
      <w:r>
        <w:rPr>
          <w:rFonts w:ascii="Arial" w:hAnsi="Arial"/>
          <w:sz w:val="22"/>
          <w:szCs w:val="22"/>
        </w:rPr>
        <w:t>d) posiadanie certyfikatu księgowego uprawniającego do usługowego prowadzenia ksiąg rachunkowych albo świadectwa kwalifikacyjnego uprawniającego do usługowego prowadzenia ksiąg rachunkowych, wydanego na podstawie odrębnych przepisów.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720" w:leader="none"/>
          <w:tab w:val="left" w:pos="2880" w:leader="none"/>
        </w:tabs>
        <w:suppressAutoHyphens w:val="true"/>
        <w:bidi w:val="0"/>
        <w:spacing w:lineRule="auto" w:line="360" w:before="0" w:after="0"/>
        <w:ind w:left="1440" w:right="0" w:hanging="0"/>
        <w:jc w:val="both"/>
        <w:rPr/>
      </w:pPr>
      <w:r>
        <w:rPr>
          <w:rFonts w:eastAsia="Times New Roman" w:cs="Arial" w:ascii="Arial" w:hAnsi="Arial"/>
          <w:b/>
          <w:bCs/>
          <w:color w:val="auto"/>
          <w:kern w:val="2"/>
          <w:sz w:val="22"/>
          <w:szCs w:val="22"/>
          <w:lang w:val="pl-PL" w:eastAsia="zxx" w:bidi="ar-SA"/>
        </w:rPr>
        <w:t>2. Wymagania dodatkowe: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  <w:lang w:val="pl-PL" w:eastAsia="pl-PL" w:bidi="hi-IN"/>
        </w:rPr>
      </w:pPr>
      <w:r>
        <w:rPr>
          <w:rFonts w:ascii="Arial" w:hAnsi="Arial"/>
          <w:sz w:val="22"/>
          <w:szCs w:val="22"/>
          <w:lang w:val="pl-PL" w:eastAsia="pl-PL" w:bidi="hi-IN"/>
        </w:rPr>
        <w:t>1) znajomość aktów prawnych związanych z funkcjonowaniem placówki oświatowej: ustawy Karta Nauczyciela, ustawy Kodeks pracy, ustawy o pracownikach samorządowych, ustawy o podatku dochodowym od osób fizycznych, ustawy o systemie ubezpieczeń społecznych, ustawy budżetowej, ustawy o finansach publicznych, ustawy o rachunkowości,</w:t>
      </w:r>
    </w:p>
    <w:p>
      <w:pPr>
        <w:pStyle w:val="Normal"/>
        <w:bidi w:val="0"/>
        <w:rPr>
          <w:rFonts w:ascii="Arial" w:hAnsi="Arial"/>
          <w:sz w:val="22"/>
          <w:szCs w:val="22"/>
          <w:lang w:val="pl-PL" w:eastAsia="pl-PL" w:bidi="hi-IN"/>
        </w:rPr>
      </w:pPr>
      <w:r>
        <w:rPr>
          <w:rFonts w:ascii="Arial" w:hAnsi="Arial"/>
          <w:sz w:val="22"/>
          <w:szCs w:val="22"/>
          <w:lang w:val="pl-PL" w:eastAsia="pl-PL" w:bidi="hi-IN"/>
        </w:rPr>
        <w:t>2) biegła znajomość obsługi komputera,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  <w:lang w:val="pl-PL" w:eastAsia="pl-PL" w:bidi="hi-IN"/>
        </w:rPr>
      </w:pPr>
      <w:r>
        <w:rPr>
          <w:rFonts w:ascii="Arial" w:hAnsi="Arial"/>
          <w:sz w:val="22"/>
          <w:szCs w:val="22"/>
          <w:lang w:val="pl-PL" w:eastAsia="pl-PL" w:bidi="hi-IN"/>
        </w:rPr>
        <w:t>3) znajomość obsługi programów finansowo-księgowych Finanse Vulcan – pełna księgowość budżetowa, System Zarządzania Budżetem – Cesarz, obsługa bankowości elektronicznej, systemu planowania, prognozowania i realizacji budżetu, obsługa systemu e-PFRON2, e-PUAP, SIO, Płace Vulcan, Płatnik</w:t>
      </w:r>
    </w:p>
    <w:p>
      <w:pPr>
        <w:pStyle w:val="Normal"/>
        <w:bidi w:val="0"/>
        <w:rPr>
          <w:rFonts w:ascii="Arial" w:hAnsi="Arial"/>
          <w:sz w:val="22"/>
          <w:szCs w:val="22"/>
          <w:lang w:val="pl-PL" w:eastAsia="pl-PL" w:bidi="hi-IN"/>
        </w:rPr>
      </w:pPr>
      <w:r>
        <w:rPr>
          <w:rFonts w:ascii="Arial" w:hAnsi="Arial"/>
          <w:sz w:val="22"/>
          <w:szCs w:val="22"/>
          <w:lang w:val="pl-PL" w:eastAsia="pl-PL" w:bidi="hi-IN"/>
        </w:rPr>
        <w:t>4) znajomość zasad rachunkowości budżetowej w jednostkach oświatowych,</w:t>
      </w:r>
    </w:p>
    <w:p>
      <w:pPr>
        <w:pStyle w:val="Normal"/>
        <w:bidi w:val="0"/>
        <w:rPr>
          <w:rFonts w:ascii="Arial" w:hAnsi="Arial"/>
          <w:sz w:val="22"/>
          <w:szCs w:val="22"/>
          <w:lang w:val="pl-PL" w:eastAsia="pl-PL" w:bidi="hi-IN"/>
        </w:rPr>
      </w:pPr>
      <w:r>
        <w:rPr>
          <w:rFonts w:ascii="Arial" w:hAnsi="Arial"/>
          <w:sz w:val="22"/>
          <w:szCs w:val="22"/>
          <w:lang w:val="pl-PL" w:eastAsia="pl-PL" w:bidi="hi-IN"/>
        </w:rPr>
        <w:t>5) znajomość przepisów z zakresu prawa podatkowego w tym podatku VAT,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  <w:lang w:eastAsia="pl-PL"/>
        </w:rPr>
        <w:t>6) znajomość przepisów ZUS,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  <w:lang w:eastAsia="pl-PL"/>
        </w:rPr>
        <w:t>7) znajomość zasad sporządzania sprawozdań  budżetowych i finansowych,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  <w:lang w:eastAsia="pl-PL"/>
        </w:rPr>
        <w:t>8) umiejętność planowania i sprawnej organizacji pracy,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  <w:lang w:eastAsia="pl-PL"/>
        </w:rPr>
        <w:t>9) umiejętność pracy w zespole i na samodzielnym stanowisku, sumienność, rzetelność, odpowiedzialność, wysoka kultura osobista, dyspozycyjność, umiejętność analitycznego myślenia, odporność na stres, dobra organizacja czasu pracy,</w:t>
      </w:r>
    </w:p>
    <w:p>
      <w:pPr>
        <w:pStyle w:val="Normal"/>
        <w:widowControl/>
        <w:tabs>
          <w:tab w:val="clear" w:pos="709"/>
          <w:tab w:val="left" w:pos="5760" w:leader="none"/>
        </w:tabs>
        <w:suppressAutoHyphens w:val="true"/>
        <w:bidi w:val="0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  <w:lang w:eastAsia="pl-PL"/>
        </w:rPr>
        <w:t xml:space="preserve">10) preferowane doświadczenie i zatrudnienie na stanowisku głównego księgowego </w:t>
        <w:br/>
        <w:t>w placówkach oświatowych.</w:t>
      </w:r>
    </w:p>
    <w:p>
      <w:pPr>
        <w:pStyle w:val="Normal"/>
        <w:widowControl/>
        <w:tabs>
          <w:tab w:val="clear" w:pos="709"/>
          <w:tab w:val="left" w:pos="5760" w:leader="none"/>
        </w:tabs>
        <w:suppressAutoHyphens w:val="true"/>
        <w:bidi w:val="0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720" w:leader="none"/>
          <w:tab w:val="left" w:pos="2880" w:leader="none"/>
        </w:tabs>
        <w:suppressAutoHyphens w:val="true"/>
        <w:bidi w:val="0"/>
        <w:spacing w:lineRule="auto" w:line="360" w:before="0" w:after="0"/>
        <w:ind w:left="1440" w:right="0" w:hanging="0"/>
        <w:jc w:val="both"/>
        <w:rPr>
          <w:rFonts w:ascii="Arial" w:hAnsi="Arial" w:eastAsia="Times New Roman" w:cs="Arial"/>
          <w:b/>
          <w:b/>
          <w:bCs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22"/>
          <w:szCs w:val="22"/>
          <w:lang w:val="pl-PL" w:eastAsia="zxx" w:bidi="ar-SA"/>
        </w:rPr>
        <w:t>3. Zakres wykonywanych zadań na stanowisku:</w:t>
      </w:r>
    </w:p>
    <w:p>
      <w:pPr>
        <w:pStyle w:val="Normal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lang w:val="en-US"/>
        </w:rPr>
        <w:t>1) prowadzenie rachunkowości jednostki zgodnie z obowiązującymi przepisami;</w:t>
      </w:r>
    </w:p>
    <w:p>
      <w:pPr>
        <w:pStyle w:val="Normal"/>
        <w:spacing w:lineRule="auto" w:line="240"/>
        <w:rPr>
          <w:rFonts w:ascii="Arial" w:hAnsi="Arial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Arial" w:hAnsi="Arial"/>
          <w:b w:val="false"/>
          <w:bCs w:val="false"/>
          <w:sz w:val="22"/>
          <w:szCs w:val="22"/>
          <w:lang w:val="en-US"/>
        </w:rPr>
        <w:t>2) wykonywanie dyspozycji środkami pieniężnymi,</w:t>
      </w:r>
    </w:p>
    <w:p>
      <w:pPr>
        <w:pStyle w:val="Normal"/>
        <w:spacing w:lineRule="auto" w:line="240"/>
        <w:rPr>
          <w:rFonts w:ascii="Arial" w:hAnsi="Arial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Arial" w:hAnsi="Arial"/>
          <w:b w:val="false"/>
          <w:bCs w:val="false"/>
          <w:sz w:val="22"/>
          <w:szCs w:val="22"/>
          <w:lang w:val="en-US"/>
        </w:rPr>
        <w:t>3) dokonywanie wstępnej kontroli:</w:t>
      </w:r>
    </w:p>
    <w:p>
      <w:pPr>
        <w:pStyle w:val="Normal"/>
        <w:spacing w:lineRule="auto" w:line="240"/>
        <w:rPr>
          <w:rFonts w:ascii="Arial" w:hAnsi="Arial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Arial" w:hAnsi="Arial"/>
          <w:b w:val="false"/>
          <w:bCs w:val="false"/>
          <w:sz w:val="22"/>
          <w:szCs w:val="22"/>
          <w:lang w:val="en-US"/>
        </w:rPr>
        <w:t xml:space="preserve">            </w:t>
      </w:r>
      <w:r>
        <w:rPr>
          <w:rFonts w:ascii="Arial" w:hAnsi="Arial"/>
          <w:b w:val="false"/>
          <w:bCs w:val="false"/>
          <w:sz w:val="22"/>
          <w:szCs w:val="22"/>
          <w:lang w:val="en-US"/>
        </w:rPr>
        <w:t>- zgodności operacji gospodarczych i finansowych z planem finansowym,</w:t>
      </w:r>
    </w:p>
    <w:p>
      <w:pPr>
        <w:pStyle w:val="Normal"/>
        <w:spacing w:lineRule="auto" w:line="240"/>
        <w:rPr>
          <w:rFonts w:ascii="Arial" w:hAnsi="Arial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Arial" w:hAnsi="Arial"/>
          <w:b w:val="false"/>
          <w:bCs w:val="false"/>
          <w:sz w:val="22"/>
          <w:szCs w:val="22"/>
          <w:lang w:val="en-US"/>
        </w:rPr>
        <w:t xml:space="preserve">            </w:t>
      </w:r>
      <w:r>
        <w:rPr>
          <w:rFonts w:ascii="Arial" w:hAnsi="Arial"/>
          <w:b w:val="false"/>
          <w:bCs w:val="false"/>
          <w:sz w:val="22"/>
          <w:szCs w:val="22"/>
          <w:lang w:val="en-US"/>
        </w:rPr>
        <w:t>- kompletności i rzetelności dokumentów dotyczących operacji gospodarczych</w:t>
        <w:br/>
        <w:tab/>
        <w:t xml:space="preserve">  i finansowych.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lang w:val="pl-PL" w:eastAsia="zxx" w:bidi="zxx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4) Dokonywanie w ramach kontroli wewnętrznej wstępnej i bieżącej kontroli dotyczącej legalności dokumentów w zakresie powierzonych  obowiązków.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 xml:space="preserve">5) Gospodarowanie powierzonymi środkami finansowymi zgodnie z zasadami wykonywania budżetu, gospodarki środkami Zakładowego Funduszu Świadczeń Socjalnych i innymi będącymi </w:t>
        <w:br/>
        <w:t>w dyspozycji jednostki.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6)  Potwierdzanie poprzez parafowanie własnoręcznym podpisem pod względem finansowym możliwości realizacji umów zawieranych w jednostce reprezentowanej przez dyrektora /kontrasygnata na umowie/.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7) Przestrzeganie zasad rozliczeń pieniężnych i ochrony wartości pieniężnych.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8) Zapewnienie terminowego ściągania należności oraz spłaty zobowiązań w ramach posiadanych środków pieniężnych ujętych w planie finansowym.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9) Prawidłowa, rytmiczna i zgodna z obowiązującymi przepisami realizacja budżetu.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10) Ścisła współpraca z dyrektorem w opracowywaniu przepisów wewnętrznych dotyczących gospodarki finansowej jednostki.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11) Sporządzanie planów finansowych dochodów  i wydatków na dany rok budżetowy.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12) Sporządzanie planu finansowego dochodów i wydatków z Zakładowego Funduszu Świadczeń Socjalnych.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13) Przygotowywanie wniosków dotyczących zmian w planie finansowym budżetu w porozumieniu z dyrektorem.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14) Przygotowywanie wniosków dotyczących zmian w planie finansowym Zakładowego Funduszu Świadczeń Socjalnych w porozumieniu z Komisją Zakładowego Funduszu Świadczeń Socjalnych.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15) Sporządzanie sprawozdań finansowych miesięcznych i rocznych z wykonania budżetu.</w:t>
      </w:r>
    </w:p>
    <w:p>
      <w:pPr>
        <w:pStyle w:val="Normal"/>
        <w:tabs>
          <w:tab w:val="clear" w:pos="709"/>
          <w:tab w:val="left" w:pos="1211" w:leader="none"/>
          <w:tab w:val="left" w:pos="1244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</w:tabs>
        <w:spacing w:lineRule="auto" w:line="240"/>
        <w:jc w:val="left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16) Wnioskowanie o przeprowadzanie terminowej inwentaryzacji i jej rozliczanie zgodnie</w:t>
        <w:br/>
        <w:t xml:space="preserve"> z przepisami. Okresowe uzgadnianie rzeczywistego stanu składników majątku z ewidencją księgową.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17) Sporządzanie rocznego sprawozdania finansowego z działalności Zakładowego Funduszu Świadczeń Socjalnych.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18) Prowadzenie ewidencji księgowej dochodów i wydatków budżetu, operacji finansowych ZFŚS, sum na zlecenie i depozytu, w tym dekretowanie dokumentów potwierdzone  własnoręcznym podpisem, weryfikacja i uzgadnianie ewidencji  analitycznej z syntetyczną dot. ZFŚS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19) Prowadzenie ewidencji finansowo-księgowej budżetu, dotyczącej działalności ZFŚS, w tym dekretowanie dokumentów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20) Prowadzenie ewidencji spłat pożyczek udzielonych na cele mieszkaniowe z ZFŚS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21) Przyjmowanie i sprawdzanie miesięcznych zużyć artykułów żywieniowych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22) Sporządzanie i prawidłowe rozliczanie podatku od towarów i usług w zakresie rozliczania podatku VAT, wprowadzanie do rejestru VAT faktur zakupu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23) Sporządzanie kalkulacji kosztów obiadów sporządzonych w stołówce szkolnej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24) Sporządzanie not obciążeniowych z tytułu odsetek od nieterminowej wpłaty należności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25) Wystawianie faktur za wynajem i not obciążeniowych do MOPR z tyt. obiadów szkolnych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26) Obsługa systemu bankowego – akceptacje dyspozycji poprzez składanie podpisu elektronicznego.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27) Podpisywanie dokumentów pod względem formalno-rachunkowym w zakresie powierzonym przez dyrektora.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28) Aktualne zapoznawanie się z obowiązującymi przepisami dotyczącymi zakresu czynności.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29) Weryfikacja i przestrzeganie procedur obowiązujących na stanowisku pracy.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30) Przestrzeganie pozostałych procedur kontroli zarządczej.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 xml:space="preserve">31) Należyte przechowywanie akt bieżących swojego stanowiska pracy. 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32) Współpraca z pozostałymi pracownikami SP3.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NSimSun" w:cs="Arial"/>
          <w:b w:val="false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33) Wykonywanie innych poleceń dyrektora związanych z działalnością szkoły I prowadzeniem rachunkowości w jednostce.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kern w:val="2"/>
          <w:sz w:val="24"/>
          <w:szCs w:val="20"/>
          <w:lang w:val="pl-PL" w:eastAsia="zxx" w:bidi="zxx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34) Zastępstwo za nieobecnego  głównego specjalisty ds. płacowych w zakresie gospodarki płacowej.</w:t>
      </w:r>
    </w:p>
    <w:p>
      <w:pPr>
        <w:pStyle w:val="Normal"/>
        <w:tabs>
          <w:tab w:val="clear" w:pos="709"/>
          <w:tab w:val="left" w:pos="720" w:leader="none"/>
        </w:tabs>
        <w:spacing w:lineRule="auto" w:line="36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kern w:val="2"/>
          <w:sz w:val="24"/>
          <w:szCs w:val="20"/>
          <w:lang w:val="pl-PL" w:eastAsia="zxx" w:bidi="zxx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2"/>
          <w:sz w:val="24"/>
          <w:szCs w:val="20"/>
          <w:lang w:val="pl-PL" w:eastAsia="zxx" w:bidi="zxx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765" w:leader="none"/>
          <w:tab w:val="left" w:pos="2880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22"/>
          <w:szCs w:val="22"/>
          <w:lang w:val="pl-PL" w:eastAsia="zxx" w:bidi="ar-SA"/>
        </w:rPr>
        <w:t>4. Warunki pracy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65" w:leader="none"/>
          <w:tab w:val="left" w:pos="2880" w:leader="none"/>
        </w:tabs>
        <w:bidi w:val="0"/>
        <w:ind w:left="1440" w:right="0" w:hanging="0"/>
        <w:jc w:val="both"/>
        <w:rPr>
          <w:rFonts w:ascii="Arial" w:hAnsi="Arial" w:eastAsia="Times New Roman" w:cs="Arial"/>
          <w:b/>
          <w:b/>
          <w:bCs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22"/>
          <w:szCs w:val="22"/>
          <w:lang w:val="pl-PL" w:eastAsia="zxx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765" w:leader="none"/>
          <w:tab w:val="left" w:pos="288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2"/>
          <w:szCs w:val="22"/>
          <w:lang w:val="pl-PL" w:eastAsia="zxx" w:bidi="ar-SA"/>
        </w:rPr>
        <w:t>1) praca przy komputerze, w pozycji siedzącej, w pomieszczeniu przy oświetleniu naturalnym</w:t>
        <w:br/>
        <w:t xml:space="preserve"> i sztucznym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765" w:leader="none"/>
          <w:tab w:val="left" w:pos="288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2"/>
          <w:szCs w:val="22"/>
          <w:lang w:val="pl-PL" w:eastAsia="zxx" w:bidi="ar-SA"/>
        </w:rPr>
        <w:t>2) jednozmianowy system pracy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65" w:leader="none"/>
          <w:tab w:val="left" w:pos="2880" w:leader="none"/>
        </w:tabs>
        <w:bidi w:val="0"/>
        <w:ind w:left="1440" w:right="0" w:hanging="0"/>
        <w:jc w:val="both"/>
        <w:rPr>
          <w:rFonts w:ascii="Arial" w:hAnsi="Arial" w:eastAsia="Times New Roman" w:cs="Arial"/>
          <w:b/>
          <w:b/>
          <w:bCs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22"/>
          <w:szCs w:val="22"/>
          <w:lang w:val="pl-PL" w:eastAsia="zxx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765" w:leader="none"/>
          <w:tab w:val="left" w:pos="2880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22"/>
          <w:szCs w:val="22"/>
          <w:lang w:val="pl-PL" w:eastAsia="zxx" w:bidi="ar-SA"/>
        </w:rPr>
        <w:t>5.  Wskaźnik zatrudnienia osób niepełnosprawnych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765" w:leader="none"/>
          <w:tab w:val="left" w:pos="2880" w:leader="none"/>
        </w:tabs>
        <w:suppressAutoHyphens w:val="true"/>
        <w:bidi w:val="0"/>
        <w:spacing w:lineRule="auto" w:line="240" w:beforeAutospacing="1" w:afterAutospacing="1"/>
        <w:ind w:left="0" w:right="0" w:hanging="0"/>
        <w:jc w:val="both"/>
        <w:rPr/>
      </w:pPr>
      <w:r>
        <w:rPr>
          <w:rFonts w:eastAsia="Times New Roman" w:cs="Arial" w:ascii="Arial" w:hAnsi="Arial"/>
          <w:color w:val="auto"/>
          <w:sz w:val="24"/>
          <w:szCs w:val="24"/>
          <w:lang w:val="pl-PL" w:eastAsia="pl-PL" w:bidi="ar-SA"/>
        </w:rPr>
        <w:t xml:space="preserve">Wskaźnik zatrudnienia osób niepełnosprawnych w szkole, w rozumieniu przepisów </w:t>
        <w:br/>
        <w:t xml:space="preserve">o rehabilitacji zawodowej i społecznej oraz zatrudnienia osób niepełnosprawnych, </w:t>
        <w:br/>
        <w:t>w miesiącu poprzedzającym upublicznienie ogłoszenia nie przekroczył 6%.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765" w:leader="none"/>
          <w:tab w:val="left" w:pos="2880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22"/>
          <w:szCs w:val="22"/>
          <w:lang w:val="pl-PL" w:eastAsia="zxx" w:bidi="ar-SA"/>
        </w:rPr>
        <w:t>6. Wymagane dokumenty:</w:t>
      </w:r>
    </w:p>
    <w:p>
      <w:pPr>
        <w:pStyle w:val="Normal"/>
        <w:tabs>
          <w:tab w:val="clear" w:pos="709"/>
          <w:tab w:val="left" w:pos="1380" w:leader="none"/>
          <w:tab w:val="left" w:pos="1425" w:leader="none"/>
          <w:tab w:val="left" w:pos="5760" w:leader="none"/>
        </w:tabs>
        <w:bidi w:val="0"/>
        <w:ind w:left="720" w:right="0" w:hanging="360"/>
        <w:jc w:val="left"/>
        <w:rPr>
          <w:rFonts w:ascii="Arial" w:hAnsi="Arial" w:eastAsia="Times New Roman" w:cs="Arial"/>
          <w:color w:val="auto"/>
          <w:sz w:val="20"/>
          <w:szCs w:val="20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0"/>
          <w:szCs w:val="20"/>
          <w:lang w:val="pl-PL" w:eastAsia="zxx" w:bidi="ar-SA"/>
        </w:rPr>
      </w:r>
    </w:p>
    <w:p>
      <w:pPr>
        <w:pStyle w:val="Normal"/>
        <w:tabs>
          <w:tab w:val="clear" w:pos="709"/>
          <w:tab w:val="left" w:pos="1380" w:leader="none"/>
          <w:tab w:val="left" w:pos="1425" w:leader="none"/>
          <w:tab w:val="left" w:pos="5760" w:leader="none"/>
        </w:tabs>
        <w:bidi w:val="0"/>
        <w:ind w:left="720" w:right="0" w:hanging="360"/>
        <w:jc w:val="left"/>
        <w:rPr/>
      </w:pPr>
      <w:r>
        <w:rPr>
          <w:rFonts w:eastAsia="Times New Roman" w:cs="Arial" w:ascii="Arial" w:hAnsi="Arial"/>
          <w:color w:val="auto"/>
          <w:sz w:val="20"/>
          <w:szCs w:val="20"/>
          <w:lang w:val="pl-PL" w:eastAsia="zxx" w:bidi="ar-SA"/>
        </w:rPr>
        <w:t xml:space="preserve">1)  </w:t>
      </w: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list motywacyjny;</w:t>
      </w:r>
    </w:p>
    <w:p>
      <w:pPr>
        <w:pStyle w:val="Normal"/>
        <w:tabs>
          <w:tab w:val="clear" w:pos="709"/>
          <w:tab w:val="left" w:pos="1380" w:leader="none"/>
          <w:tab w:val="left" w:pos="1425" w:leader="none"/>
          <w:tab w:val="left" w:pos="5760" w:leader="none"/>
        </w:tabs>
        <w:bidi w:val="0"/>
        <w:ind w:left="720" w:right="0" w:hanging="360"/>
        <w:jc w:val="left"/>
        <w:rPr/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2) CV z dokładnym opisem przebiegu pracy zawodowej;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5940" w:leader="none"/>
        </w:tabs>
        <w:suppressAutoHyphens w:val="true"/>
        <w:bidi w:val="0"/>
        <w:spacing w:before="0" w:after="0"/>
        <w:ind w:left="397" w:right="0" w:hanging="0"/>
        <w:jc w:val="left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3) kserokopie świadectw pracy (poświadczone przez kandydata za zgodność z  oryginałem);</w:t>
      </w:r>
    </w:p>
    <w:p>
      <w:pPr>
        <w:pStyle w:val="Normal"/>
        <w:bidi w:val="0"/>
        <w:ind w:left="-57" w:right="0" w:hanging="0"/>
        <w:jc w:val="left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 xml:space="preserve">       </w:t>
      </w: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4) kserokopie dokumentów potwierdzające kwalifikacje i wykształcenie zawodowe</w:t>
        <w:br/>
        <w:t xml:space="preserve">           (poświadczone przez kandydata za zgodność z  oryginałem);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5580" w:leader="none"/>
        </w:tabs>
        <w:suppressAutoHyphens w:val="true"/>
        <w:bidi w:val="0"/>
        <w:spacing w:before="0" w:after="0"/>
        <w:ind w:left="397" w:right="0" w:hanging="0"/>
        <w:jc w:val="left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5)  oświadczenie – wzór załączony w ogłoszeniu;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5580" w:leader="none"/>
        </w:tabs>
        <w:suppressAutoHyphens w:val="true"/>
        <w:bidi w:val="0"/>
        <w:spacing w:before="0" w:after="0"/>
        <w:ind w:left="397" w:right="0" w:hanging="0"/>
        <w:jc w:val="left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6)  kwestionariusz osobowy – wzór załączony w ogłoszeniu;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5940" w:leader="none"/>
        </w:tabs>
        <w:suppressAutoHyphens w:val="true"/>
        <w:bidi w:val="0"/>
        <w:spacing w:before="0" w:after="0"/>
        <w:ind w:left="397" w:right="0" w:hanging="0"/>
        <w:jc w:val="left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7)  inne dokumenty o posiadanych kwalifikacjach i umiejętnościach.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500" w:leader="none"/>
        </w:tabs>
        <w:bidi w:val="0"/>
        <w:ind w:left="720" w:right="0" w:hanging="0"/>
        <w:jc w:val="left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 xml:space="preserve">   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Dokumenty aplikacyjne: list motywacyjny,  CV powinny być własnoręcznie podpisane i opatrzone klauzulą: „</w:t>
      </w:r>
      <w:r>
        <w:rPr>
          <w:rFonts w:eastAsia="Times New Roman" w:cs="Arial" w:ascii="Arial" w:hAnsi="Arial"/>
          <w:i/>
          <w:color w:val="auto"/>
          <w:sz w:val="22"/>
          <w:szCs w:val="22"/>
          <w:lang w:val="pl-PL" w:eastAsia="zxx" w:bidi="ar-SA"/>
        </w:rPr>
        <w:t>Wyrażam zgodę na przetwarzanie moich danych osobowych zawartych w ofercie pracy dla potrzeb niezbędnych do realizacji procesu rekrutacji zgodnie z ustawą z dnia 10 maja 2018 o ochronie danych osobowych (Dz.U. z 2019, poz. 1781 z późn. zm.) oraz zgodnie z Rozporządzeniem Parlamentu Europejskiego i Rady (UE) 2016/679 z dnia 27 kwietnia 2016 r. w sprawie ochrony osób fizycznych w związku z przetwarzaniem danych osobowych i w sprawie swobodnego przepływu takich danych oraz uchylenia dyrektywy 95/46/WE (RODO). Przyjmuję do wiadomości fakt obowiązku publikacji w Biuletynie Informacji Publicznej moich danych osobowych, zgodnie z ustawą z dnia 21listopada 2008 r. o pracownikach samorządowych (Dz.U. z 2022 r., poz. 530 z późn. zm.).”</w:t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 xml:space="preserve">Wymagane dokumenty aplikacyjne należy składać lub przesłać w terminie do dnia </w:t>
      </w:r>
      <w:r>
        <w:rPr>
          <w:rFonts w:eastAsia="Times New Roman" w:cs="Arial" w:ascii="Arial" w:hAnsi="Arial"/>
          <w:b/>
          <w:bCs/>
          <w:color w:val="auto"/>
          <w:kern w:val="2"/>
          <w:sz w:val="22"/>
          <w:szCs w:val="22"/>
          <w:lang w:val="pl-PL" w:eastAsia="zxx" w:bidi="ar-SA"/>
        </w:rPr>
        <w:t>18.06.2024 r.</w:t>
      </w: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 xml:space="preserve"> godz. </w:t>
      </w:r>
      <w:r>
        <w:rPr>
          <w:rFonts w:eastAsia="Times New Roman" w:cs="Arial" w:ascii="Arial" w:hAnsi="Arial"/>
          <w:color w:val="auto"/>
          <w:kern w:val="2"/>
          <w:sz w:val="22"/>
          <w:szCs w:val="22"/>
          <w:lang w:val="pl-PL" w:eastAsia="zxx" w:bidi="ar-SA"/>
        </w:rPr>
        <w:t xml:space="preserve">10:00 </w:t>
      </w: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na adres: Szkoła Podstawowa nr 3 w Piotrkowie Trybunalskim, ul. Wysoka 28/38,</w:t>
        <w:br/>
        <w:t xml:space="preserve">97-300 Piotrków Trybunalski w zaklejonych kopertach z dopiskiem: </w:t>
      </w:r>
      <w:r>
        <w:rPr>
          <w:rFonts w:eastAsia="Times New Roman" w:cs="Arial" w:ascii="Arial" w:hAnsi="Arial"/>
          <w:b/>
          <w:color w:val="auto"/>
          <w:sz w:val="22"/>
          <w:szCs w:val="22"/>
          <w:lang w:val="pl-PL" w:eastAsia="zxx" w:bidi="ar-SA"/>
        </w:rPr>
        <w:t>”Nabór na wolne stanowisko urzędnicze w Szkole Podstawowej nr 3”.</w:t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Aplikacje, które wpłyną do szkoły po wyżej określonym terminie nie będą rozpatrywane.</w:t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 xml:space="preserve">Otwarcie ofert nastąpi w Szkole Podstawowej nr 3 w Piotrkowie Trybunalskim w dniu </w:t>
      </w:r>
      <w:r>
        <w:rPr>
          <w:rFonts w:eastAsia="Times New Roman" w:cs="Arial" w:ascii="Arial" w:hAnsi="Arial"/>
          <w:b/>
          <w:bCs/>
          <w:color w:val="auto"/>
          <w:kern w:val="2"/>
          <w:sz w:val="22"/>
          <w:szCs w:val="22"/>
          <w:lang w:val="pl-PL" w:eastAsia="zxx" w:bidi="ar-SA"/>
        </w:rPr>
        <w:t>18.06.2024 r.</w:t>
      </w:r>
      <w:r>
        <w:rPr>
          <w:rFonts w:eastAsia="Times New Roman" w:cs="Arial" w:ascii="Arial" w:hAnsi="Arial"/>
          <w:b/>
          <w:bCs/>
          <w:color w:val="auto"/>
          <w:sz w:val="22"/>
          <w:szCs w:val="22"/>
          <w:lang w:val="pl-PL" w:eastAsia="zxx" w:bidi="ar-SA"/>
        </w:rPr>
        <w:t xml:space="preserve">                     </w:t>
      </w: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 xml:space="preserve"> o godz. </w:t>
      </w:r>
      <w:r>
        <w:rPr>
          <w:rFonts w:eastAsia="Times New Roman" w:cs="Arial" w:ascii="Arial" w:hAnsi="Arial"/>
          <w:color w:val="auto"/>
          <w:kern w:val="2"/>
          <w:sz w:val="22"/>
          <w:szCs w:val="22"/>
          <w:lang w:val="pl-PL" w:eastAsia="zxx" w:bidi="ar-SA"/>
        </w:rPr>
        <w:t>11.00.</w:t>
      </w: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ab/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</w:r>
    </w:p>
    <w:p>
      <w:pPr>
        <w:pStyle w:val="Normal"/>
        <w:bidi w:val="0"/>
        <w:jc w:val="both"/>
        <w:rPr/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 xml:space="preserve">Z regulaminem naboru można się zapoznać w Szkole Podstawowej nr 3 w Piotrkowie Trybunalskim przy ul. Wysokiej 28/38 oraz na stronie Biuletynu Informacji Publicznej </w:t>
      </w:r>
      <w:hyperlink r:id="rId2">
        <w:r>
          <w:rPr>
            <w:rStyle w:val="Czeinternetowe"/>
            <w:rFonts w:eastAsia="Times New Roman" w:cs="Arial" w:ascii="Arial" w:hAnsi="Arial"/>
            <w:b/>
            <w:bCs/>
            <w:i w:val="false"/>
            <w:iCs w:val="false"/>
            <w:color w:val="000000"/>
            <w:sz w:val="22"/>
            <w:szCs w:val="22"/>
            <w:u w:val="none"/>
            <w:lang w:val="pl-PL" w:eastAsia="zxx" w:bidi="ar-SA"/>
          </w:rPr>
          <w:t>www.bip.sp3piotrkow.wikom.pl</w:t>
        </w:r>
      </w:hyperlink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 xml:space="preserve">Dodatkowe informacje można uzyskać pod numerem telefonu  </w:t>
      </w:r>
      <w:r>
        <w:rPr>
          <w:rFonts w:eastAsia="Times New Roman" w:cs="Arial" w:ascii="Arial" w:hAnsi="Arial"/>
          <w:b/>
          <w:bCs/>
          <w:color w:val="auto"/>
          <w:sz w:val="22"/>
          <w:szCs w:val="22"/>
          <w:lang w:val="pl-PL" w:eastAsia="zxx" w:bidi="ar-SA"/>
        </w:rPr>
        <w:t xml:space="preserve"> 044 647-27-63</w:t>
      </w: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.</w:t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Kandydaci spełniający wymagania formalne i dopuszczeni do II etapu zostają poinformowani pisemnie o terminie: formy pisemnej – test kwalifikacyjny i rozmowy kwalifikacyjnej.</w:t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 xml:space="preserve">Informacja o wyniku naboru będzie umieszczona na stronie internetowej Biuletynu Informacji Publicznej </w:t>
      </w:r>
      <w:r>
        <w:rPr>
          <w:rFonts w:eastAsia="Times New Roman" w:cs="Arial" w:ascii="Arial" w:hAnsi="Arial"/>
          <w:color w:val="000000"/>
          <w:sz w:val="22"/>
          <w:szCs w:val="22"/>
          <w:lang w:val="pl-PL" w:eastAsia="zxx" w:bidi="ar-SA"/>
        </w:rPr>
        <w:t>(</w:t>
      </w:r>
      <w:r>
        <w:rPr>
          <w:rFonts w:eastAsia="Times New Roman" w:cs="Arial" w:ascii="Arial" w:hAnsi="Arial"/>
          <w:b/>
          <w:color w:val="000000"/>
          <w:sz w:val="22"/>
          <w:szCs w:val="22"/>
          <w:lang w:val="pl-PL" w:eastAsia="zxx" w:bidi="ar-SA"/>
        </w:rPr>
        <w:t xml:space="preserve">www.bip.sp3piotrkow.wikom.pl) </w:t>
      </w: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oraz na tablicy informacyjnej przy ul. Wysokiej 28/38, 97-300 Piotrków Trybunalski.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/>
      </w:r>
    </w:p>
    <w:p>
      <w:pPr>
        <w:pStyle w:val="Normal"/>
        <w:bidi w:val="0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eastAsia="Times New Roman" w:cs="Arial"/>
          <w:color w:val="auto"/>
          <w:sz w:val="22"/>
          <w:szCs w:val="22"/>
          <w:lang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bidi="ar-SA"/>
        </w:rPr>
        <w:t>Dyrektor Szkoły Podstawowej nr 3 im. Szarych Szeregów w Piotrkowie Trybunalskim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Izabela Misztela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">
    <w:name w:val="Normalny"/>
    <w:qFormat/>
    <w:pPr>
      <w:keepNext w:val="false"/>
      <w:keepLines w:val="false"/>
      <w:widowControl/>
      <w:shd w:val="clear" w:fill="FFFFFF"/>
      <w:suppressAutoHyphens w:val="false"/>
      <w:bidi w:val="0"/>
      <w:spacing w:lineRule="atLeast" w:line="10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lang w:val="pl-PL" w:eastAsia="zh-CN" w:bidi="hi-IN"/>
    </w:rPr>
  </w:style>
  <w:style w:type="numbering" w:styleId="WW8Num9">
    <w:name w:val="WW8Num9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sg1piotrkow.wikom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LibreOffice/7.1.3.2$Windows_X86_64 LibreOffice_project/47f78053abe362b9384784d31a6e56f8511eb1c1</Application>
  <AppVersion>15.0000</AppVersion>
  <Pages>4</Pages>
  <Words>1239</Words>
  <Characters>8813</Characters>
  <CharactersWithSpaces>10317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2024-04-22T13:07:32Z</dcterms:created>
  <dc:creator/>
  <dc:description/>
  <dc:language>pl-PL</dc:language>
  <cp:lastModifiedBy/>
  <cp:lastPrinted>2024-04-23T11:57:22Z</cp:lastPrinted>
  <dcterms:modified xsi:type="dcterms:W3CDTF">2024-05-31T12:27:28Z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