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CC" w:rsidRDefault="00541B27">
      <w:pPr>
        <w:jc w:val="both"/>
      </w:pPr>
      <w:r>
        <w:rPr>
          <w:rFonts w:eastAsia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</w:r>
      <w:r>
        <w:rPr>
          <w:rFonts w:eastAsia="Times New Roman" w:cs="Times New Roman"/>
          <w:color w:val="auto"/>
          <w:sz w:val="20"/>
          <w:szCs w:val="20"/>
          <w:lang w:bidi="ar-SA"/>
        </w:rPr>
        <w:tab/>
        <w:t xml:space="preserve">    </w:t>
      </w:r>
      <w:r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Załącznik Nr 3</w:t>
      </w:r>
    </w:p>
    <w:p w:rsidR="00787ECC" w:rsidRDefault="00541B27">
      <w:pPr>
        <w:jc w:val="both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do regulaminu   </w:t>
      </w:r>
    </w:p>
    <w:p w:rsidR="00787ECC" w:rsidRDefault="00541B27">
      <w:pPr>
        <w:jc w:val="both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</w:t>
      </w:r>
    </w:p>
    <w:p w:rsidR="00787ECC" w:rsidRDefault="00541B27">
      <w:pPr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DYREKTOR SZKOŁY PODSTAWOWEJ  NR 3 W PIOTRKOWIE TRYBUNALSKIM</w:t>
      </w:r>
    </w:p>
    <w:p w:rsidR="00787ECC" w:rsidRDefault="00541B27">
      <w:pPr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OGŁASZA NABÓR NA WOLNE STANOWISKO PRACY</w:t>
      </w:r>
    </w:p>
    <w:p w:rsidR="00787ECC" w:rsidRDefault="00787ECC">
      <w:pPr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787ECC" w:rsidRDefault="00541B27">
      <w:pPr>
        <w:spacing w:line="360" w:lineRule="auto"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głównego księgowego</w:t>
      </w:r>
    </w:p>
    <w:p w:rsidR="00787ECC" w:rsidRDefault="00541B27">
      <w:pPr>
        <w:spacing w:line="36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bidi="ar-SA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bidi="ar-SA"/>
        </w:rPr>
        <w:t>/nazwa stanowiska pracy /</w:t>
      </w:r>
    </w:p>
    <w:p w:rsidR="00787ECC" w:rsidRDefault="00787ECC">
      <w:pPr>
        <w:spacing w:line="36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bidi="ar-SA"/>
        </w:rPr>
      </w:pPr>
    </w:p>
    <w:p w:rsidR="00787ECC" w:rsidRDefault="00541B27">
      <w:pPr>
        <w:spacing w:line="360" w:lineRule="auto"/>
        <w:rPr>
          <w:rFonts w:ascii="Arial" w:eastAsia="Times New Roman" w:hAnsi="Arial" w:cs="Arial"/>
          <w:i/>
          <w:color w:val="auto"/>
          <w:lang w:bidi="ar-SA"/>
        </w:rPr>
      </w:pPr>
      <w:r>
        <w:rPr>
          <w:rFonts w:ascii="Arial" w:eastAsia="Times New Roman" w:hAnsi="Arial" w:cs="Arial"/>
          <w:i/>
          <w:color w:val="auto"/>
          <w:lang w:bidi="ar-SA"/>
        </w:rPr>
        <w:t xml:space="preserve">Nazwa i adres jednostki: </w:t>
      </w:r>
      <w:r>
        <w:rPr>
          <w:rFonts w:ascii="Arial" w:eastAsia="Times New Roman" w:hAnsi="Arial" w:cs="Arial"/>
          <w:i/>
          <w:color w:val="auto"/>
          <w:lang w:bidi="ar-SA"/>
        </w:rPr>
        <w:t>Szkoła Podstawowa nr 3 im. Szarych Szeregów w Piotrkowie Trybunalskim, ul. Wysoka 28/38</w:t>
      </w:r>
    </w:p>
    <w:p w:rsidR="00787ECC" w:rsidRDefault="00787ECC">
      <w:pPr>
        <w:spacing w:line="360" w:lineRule="auto"/>
        <w:rPr>
          <w:rFonts w:ascii="Arial" w:eastAsia="Times New Roman" w:hAnsi="Arial" w:cs="Arial"/>
          <w:i/>
          <w:color w:val="auto"/>
          <w:lang w:bidi="ar-SA"/>
        </w:rPr>
      </w:pPr>
    </w:p>
    <w:p w:rsidR="00787ECC" w:rsidRDefault="00541B27">
      <w:pPr>
        <w:spacing w:line="360" w:lineRule="auto"/>
        <w:rPr>
          <w:rFonts w:ascii="Arial" w:eastAsia="Times New Roman" w:hAnsi="Arial" w:cs="Arial"/>
          <w:i/>
          <w:color w:val="auto"/>
          <w:lang w:bidi="ar-SA"/>
        </w:rPr>
      </w:pPr>
      <w:r>
        <w:rPr>
          <w:rFonts w:ascii="Arial" w:eastAsia="Times New Roman" w:hAnsi="Arial" w:cs="Arial"/>
          <w:i/>
          <w:color w:val="auto"/>
          <w:lang w:bidi="ar-SA"/>
        </w:rPr>
        <w:t xml:space="preserve">Wymiar czasu pracy: </w:t>
      </w:r>
      <w:r>
        <w:rPr>
          <w:rFonts w:ascii="Arial" w:eastAsia="Times New Roman" w:hAnsi="Arial" w:cs="Arial"/>
          <w:i/>
          <w:color w:val="auto"/>
          <w:lang w:bidi="ar-SA"/>
        </w:rPr>
        <w:t>pełny etat</w:t>
      </w:r>
    </w:p>
    <w:p w:rsidR="00787ECC" w:rsidRDefault="00541B27">
      <w:pPr>
        <w:spacing w:line="360" w:lineRule="auto"/>
        <w:rPr>
          <w:rFonts w:ascii="Arial" w:eastAsia="Times New Roman" w:hAnsi="Arial" w:cs="Arial"/>
          <w:i/>
          <w:color w:val="auto"/>
          <w:lang w:bidi="ar-SA"/>
        </w:rPr>
      </w:pPr>
      <w:r>
        <w:rPr>
          <w:rFonts w:ascii="Arial" w:eastAsia="Times New Roman" w:hAnsi="Arial" w:cs="Arial"/>
          <w:i/>
          <w:color w:val="auto"/>
          <w:lang w:bidi="ar-SA"/>
        </w:rPr>
        <w:t xml:space="preserve">Rodzaj umowy: </w:t>
      </w:r>
      <w:r>
        <w:rPr>
          <w:rFonts w:ascii="Arial" w:eastAsia="Times New Roman" w:hAnsi="Arial" w:cs="Arial"/>
          <w:i/>
          <w:color w:val="auto"/>
          <w:lang w:bidi="ar-SA"/>
        </w:rPr>
        <w:t>umowa o pracę</w:t>
      </w:r>
    </w:p>
    <w:p w:rsidR="00787ECC" w:rsidRDefault="00787ECC">
      <w:pPr>
        <w:spacing w:line="36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bidi="ar-SA"/>
        </w:rPr>
      </w:pPr>
    </w:p>
    <w:p w:rsidR="00787ECC" w:rsidRDefault="00541B27">
      <w:pPr>
        <w:tabs>
          <w:tab w:val="left" w:pos="2055"/>
          <w:tab w:val="left" w:pos="3960"/>
        </w:tabs>
        <w:suppressAutoHyphens/>
        <w:spacing w:line="360" w:lineRule="auto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1.  Wymagania niezbędne:</w:t>
      </w:r>
    </w:p>
    <w:p w:rsidR="00787ECC" w:rsidRDefault="00541B27">
      <w:pPr>
        <w:pStyle w:val="Tekstpodstawowy"/>
        <w:tabs>
          <w:tab w:val="left" w:pos="2055"/>
          <w:tab w:val="left" w:pos="3960"/>
        </w:tabs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1) obywatelstwo państwa członkowskiego Unii Europejskiej,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Konfederacji Szwajcarskiej lub państwa członkowskiego Europejskiego Porozumienia o Wolnym Handlu (EFTA) - strony umowy o Europejskim Obszarze Gospodarczym, chyba że odrębne ustawy uzależniają zatrudnienie w jednostce sektora finansów publicznych od posiad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ania obywatelstwa polskiego;</w:t>
      </w:r>
    </w:p>
    <w:p w:rsidR="00787ECC" w:rsidRDefault="00541B27">
      <w:pPr>
        <w:pStyle w:val="Tekstpodstawowy"/>
        <w:suppressAutoHyphens/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2) pełna zdolność do czynności prawnych oraz korzysta z pełni praw publicznych;</w:t>
      </w:r>
    </w:p>
    <w:p w:rsidR="00787ECC" w:rsidRDefault="00541B27">
      <w:pPr>
        <w:pStyle w:val="Tekstpodstawowy"/>
        <w:suppressAutoHyphens/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3) brak prawomocnego skazana za przestępstwo przeciwko mieniu, przeciwko obrotowi gospodarczemu, przeciwko działalności instytucji państwowych oraz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samorządu terytorialnego, przeciwko wiarygodności dokumentów lub za przestępstwo skarbowe;</w:t>
      </w:r>
    </w:p>
    <w:p w:rsidR="00787ECC" w:rsidRDefault="00541B27">
      <w:pPr>
        <w:pStyle w:val="Tekstpodstawowy"/>
        <w:suppressAutoHyphens/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4) znajomość języka polskiego w mowie i piśmie w zakresie koniecznym do wykonywania obowiązków głównego księgowego;</w:t>
      </w:r>
    </w:p>
    <w:p w:rsidR="00787ECC" w:rsidRDefault="00541B27">
      <w:pPr>
        <w:pStyle w:val="Tekstpodstawowy"/>
        <w:suppressAutoHyphens/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5) spełnienie jednego z poniższych warunków:</w:t>
      </w:r>
    </w:p>
    <w:p w:rsidR="00787ECC" w:rsidRDefault="00541B27">
      <w:pPr>
        <w:pStyle w:val="Tekstpodstawowy"/>
        <w:suppressAutoHyphens/>
        <w:spacing w:line="240" w:lineRule="auto"/>
        <w:ind w:left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ukończenie ekonomicznych jednolitych studiów magisterskich, ekonomicznych wyższych studiów zawodowych, uzupełniających ekonomicznych studiów magisterskich lub ekonomicznych studiów podyplomowych i posiadanie co najmniej 3-letniej praktyki w księgowości,</w:t>
      </w:r>
    </w:p>
    <w:p w:rsidR="00787ECC" w:rsidRDefault="00541B27">
      <w:pPr>
        <w:pStyle w:val="Tekstpodstawowy"/>
        <w:suppressAutoHyphens/>
        <w:spacing w:line="240" w:lineRule="auto"/>
        <w:ind w:left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 xml:space="preserve"> ukończenie średniej, policealnej lub pomaturalnej szkoły ekonomicznej i posiadanie co najmniej 6-letniej praktyki w księgowości,</w:t>
      </w:r>
    </w:p>
    <w:p w:rsidR="00787ECC" w:rsidRDefault="00541B27">
      <w:pPr>
        <w:pStyle w:val="Tekstpodstawowy"/>
        <w:suppressAutoHyphens/>
        <w:spacing w:line="240" w:lineRule="auto"/>
        <w:ind w:left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wpisanie do rejestru biegłych rewidentów na podstawie odrębnych przepisów,</w:t>
      </w:r>
    </w:p>
    <w:p w:rsidR="00787ECC" w:rsidRDefault="00541B27">
      <w:pPr>
        <w:pStyle w:val="Tekstpodstawowy"/>
        <w:suppressAutoHyphens/>
        <w:spacing w:line="240" w:lineRule="auto"/>
        <w:ind w:left="397"/>
        <w:jc w:val="both"/>
      </w:pPr>
      <w:r>
        <w:rPr>
          <w:rFonts w:ascii="Arial" w:hAnsi="Arial"/>
          <w:sz w:val="22"/>
          <w:szCs w:val="22"/>
        </w:rPr>
        <w:t>d) posiadanie certyfikatu księgowego uprawniając</w:t>
      </w:r>
      <w:r>
        <w:rPr>
          <w:rFonts w:ascii="Arial" w:hAnsi="Arial"/>
          <w:sz w:val="22"/>
          <w:szCs w:val="22"/>
        </w:rPr>
        <w:t>ego do usługowego prowadzenia ksiąg rachunkowych albo świadectwa kwalifikacyjnego uprawniającego do usługowego prowadzenia ksiąg rachunkowych, wydanego na podstawie odrębnych przepisów.</w:t>
      </w:r>
    </w:p>
    <w:p w:rsidR="00787ECC" w:rsidRDefault="00541B27">
      <w:pPr>
        <w:tabs>
          <w:tab w:val="left" w:pos="720"/>
          <w:tab w:val="left" w:pos="2880"/>
        </w:tabs>
        <w:suppressAutoHyphens/>
        <w:spacing w:line="360" w:lineRule="auto"/>
        <w:ind w:left="1440"/>
        <w:jc w:val="both"/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2. Wymagania dodatkowe:</w:t>
      </w:r>
    </w:p>
    <w:p w:rsidR="00787ECC" w:rsidRDefault="00541B27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1) znajomość aktów prawnych związanych z funkc</w:t>
      </w:r>
      <w:r>
        <w:rPr>
          <w:rFonts w:ascii="Arial" w:hAnsi="Arial"/>
          <w:sz w:val="22"/>
          <w:szCs w:val="22"/>
          <w:lang w:eastAsia="pl-PL"/>
        </w:rPr>
        <w:t>jonowaniem placówki oświatowej: ustawy Karta Nauczyciela, ustawy Kodeks pracy, ustawy o pracownikach samorządowych, ustawy o podatku dochodowym od osób fizycznych, ustawy o systemie ubezpieczeń społecznych, ustawy budżetowej, ustawy o finansach publicznych</w:t>
      </w:r>
      <w:r>
        <w:rPr>
          <w:rFonts w:ascii="Arial" w:hAnsi="Arial"/>
          <w:sz w:val="22"/>
          <w:szCs w:val="22"/>
          <w:lang w:eastAsia="pl-PL"/>
        </w:rPr>
        <w:t>, ustawy o rachunkowości,</w:t>
      </w:r>
    </w:p>
    <w:p w:rsidR="00787ECC" w:rsidRDefault="00541B27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2) biegła znajomość obsługi komputera,</w:t>
      </w:r>
    </w:p>
    <w:p w:rsidR="00787ECC" w:rsidRDefault="00541B27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3) znajomość obsługi programów finansowo-księgowych Finanse </w:t>
      </w:r>
      <w:proofErr w:type="spellStart"/>
      <w:r>
        <w:rPr>
          <w:rFonts w:ascii="Arial" w:hAnsi="Arial"/>
          <w:sz w:val="22"/>
          <w:szCs w:val="22"/>
          <w:lang w:eastAsia="pl-PL"/>
        </w:rPr>
        <w:t>Vulcan</w:t>
      </w:r>
      <w:proofErr w:type="spellEnd"/>
      <w:r>
        <w:rPr>
          <w:rFonts w:ascii="Arial" w:hAnsi="Arial"/>
          <w:sz w:val="22"/>
          <w:szCs w:val="22"/>
          <w:lang w:eastAsia="pl-PL"/>
        </w:rPr>
        <w:t xml:space="preserve"> – pełna księgowość budżetowa, System Zarządzania Budżetem – Cesarz, obsługa bankowości elektronicznej, systemu planowania, p</w:t>
      </w:r>
      <w:r>
        <w:rPr>
          <w:rFonts w:ascii="Arial" w:hAnsi="Arial"/>
          <w:sz w:val="22"/>
          <w:szCs w:val="22"/>
          <w:lang w:eastAsia="pl-PL"/>
        </w:rPr>
        <w:t xml:space="preserve">rognozowania i realizacji budżetu, obsługa systemu e-PFRON2, e-PUAP, SIO, Płace </w:t>
      </w:r>
      <w:proofErr w:type="spellStart"/>
      <w:r>
        <w:rPr>
          <w:rFonts w:ascii="Arial" w:hAnsi="Arial"/>
          <w:sz w:val="22"/>
          <w:szCs w:val="22"/>
          <w:lang w:eastAsia="pl-PL"/>
        </w:rPr>
        <w:t>Vulcan</w:t>
      </w:r>
      <w:proofErr w:type="spellEnd"/>
      <w:r>
        <w:rPr>
          <w:rFonts w:ascii="Arial" w:hAnsi="Arial"/>
          <w:sz w:val="22"/>
          <w:szCs w:val="22"/>
          <w:lang w:eastAsia="pl-PL"/>
        </w:rPr>
        <w:t>, Płatnik</w:t>
      </w:r>
    </w:p>
    <w:p w:rsidR="00787ECC" w:rsidRDefault="00541B27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4) znajomość zasad rachunkowości budżetowej w jednostkach oświatowych,</w:t>
      </w:r>
    </w:p>
    <w:p w:rsidR="00787ECC" w:rsidRDefault="00541B27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lastRenderedPageBreak/>
        <w:t>5) znajomość przepisów z zakresu prawa podatkowego w tym podatku VAT,</w:t>
      </w:r>
    </w:p>
    <w:p w:rsidR="00787ECC" w:rsidRDefault="00541B27">
      <w:pPr>
        <w:suppressAutoHyphens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6) znajomość przepi</w:t>
      </w:r>
      <w:r>
        <w:rPr>
          <w:rFonts w:ascii="Arial" w:eastAsia="Times New Roman" w:hAnsi="Arial" w:cs="Arial"/>
          <w:sz w:val="22"/>
          <w:szCs w:val="22"/>
          <w:lang w:eastAsia="pl-PL"/>
        </w:rPr>
        <w:t>sów ZUS,</w:t>
      </w:r>
    </w:p>
    <w:p w:rsidR="00787ECC" w:rsidRDefault="00541B27">
      <w:pPr>
        <w:suppressAutoHyphens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7) znajomość zasad sporządzania sprawozdań  budżetowych i finansowych,</w:t>
      </w:r>
    </w:p>
    <w:p w:rsidR="00787ECC" w:rsidRDefault="00541B27">
      <w:pPr>
        <w:suppressAutoHyphens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8) umiejętność planowania i sprawnej organizacji pracy,</w:t>
      </w:r>
    </w:p>
    <w:p w:rsidR="00787ECC" w:rsidRDefault="00541B27">
      <w:pPr>
        <w:suppressAutoHyphens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9) umiejętność pracy w zespole i na samodzielnym stanowisku, sumienność, rzetelność, odpowiedzialność, wysoka kultura os</w:t>
      </w:r>
      <w:r>
        <w:rPr>
          <w:rFonts w:ascii="Arial" w:eastAsia="Times New Roman" w:hAnsi="Arial" w:cs="Arial"/>
          <w:sz w:val="22"/>
          <w:szCs w:val="22"/>
          <w:lang w:eastAsia="pl-PL"/>
        </w:rPr>
        <w:t>obista, dyspozycyjność, umiejętność analitycznego myślenia, odporność na stres, dobra organizacja czasu pracy,</w:t>
      </w:r>
    </w:p>
    <w:p w:rsidR="00787ECC" w:rsidRDefault="00541B27">
      <w:pPr>
        <w:tabs>
          <w:tab w:val="left" w:pos="5760"/>
        </w:tabs>
        <w:suppressAutoHyphens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10) preferowane doświadczenie i zatrudnienie na stanowisku głównego księgowego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  <w:t>w placówkach oświatowych.</w:t>
      </w:r>
    </w:p>
    <w:p w:rsidR="00787ECC" w:rsidRDefault="00787ECC">
      <w:pPr>
        <w:tabs>
          <w:tab w:val="left" w:pos="5760"/>
        </w:tabs>
        <w:suppressAutoHyphens/>
        <w:spacing w:line="240" w:lineRule="auto"/>
        <w:jc w:val="both"/>
        <w:rPr>
          <w:rFonts w:eastAsia="Times New Roman" w:cs="Arial"/>
          <w:lang w:eastAsia="pl-PL"/>
        </w:rPr>
      </w:pPr>
    </w:p>
    <w:p w:rsidR="00787ECC" w:rsidRDefault="00541B27">
      <w:pPr>
        <w:tabs>
          <w:tab w:val="left" w:pos="720"/>
          <w:tab w:val="left" w:pos="2880"/>
        </w:tabs>
        <w:suppressAutoHyphens/>
        <w:spacing w:line="360" w:lineRule="auto"/>
        <w:ind w:left="144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3. Zakres wykonywanych zadań na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stanowisku:</w:t>
      </w:r>
    </w:p>
    <w:p w:rsidR="00787ECC" w:rsidRDefault="00541B27">
      <w:pPr>
        <w:spacing w:line="24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1) </w:t>
      </w:r>
      <w:proofErr w:type="spellStart"/>
      <w:r>
        <w:rPr>
          <w:rFonts w:ascii="Arial" w:hAnsi="Arial"/>
          <w:sz w:val="22"/>
          <w:szCs w:val="22"/>
          <w:lang w:val="en-US"/>
        </w:rPr>
        <w:t>prowadzenie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rachunkowości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jednostki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zgodnie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z </w:t>
      </w:r>
      <w:proofErr w:type="spellStart"/>
      <w:r>
        <w:rPr>
          <w:rFonts w:ascii="Arial" w:hAnsi="Arial"/>
          <w:sz w:val="22"/>
          <w:szCs w:val="22"/>
          <w:lang w:val="en-US"/>
        </w:rPr>
        <w:t>obowiązującymi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przepisami</w:t>
      </w:r>
      <w:proofErr w:type="spellEnd"/>
      <w:r>
        <w:rPr>
          <w:rFonts w:ascii="Arial" w:hAnsi="Arial"/>
          <w:sz w:val="22"/>
          <w:szCs w:val="22"/>
          <w:lang w:val="en-US"/>
        </w:rPr>
        <w:t>;</w:t>
      </w:r>
    </w:p>
    <w:p w:rsidR="00787ECC" w:rsidRDefault="00541B27">
      <w:p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2) </w:t>
      </w:r>
      <w:proofErr w:type="spellStart"/>
      <w:r>
        <w:rPr>
          <w:rFonts w:ascii="Arial" w:hAnsi="Arial"/>
          <w:sz w:val="22"/>
          <w:szCs w:val="22"/>
          <w:lang w:val="en-US"/>
        </w:rPr>
        <w:t>wykonywanie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dyspozycji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środkami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pieniężnymi</w:t>
      </w:r>
      <w:proofErr w:type="spellEnd"/>
      <w:r>
        <w:rPr>
          <w:rFonts w:ascii="Arial" w:hAnsi="Arial"/>
          <w:sz w:val="22"/>
          <w:szCs w:val="22"/>
          <w:lang w:val="en-US"/>
        </w:rPr>
        <w:t>,</w:t>
      </w:r>
    </w:p>
    <w:p w:rsidR="00787ECC" w:rsidRDefault="00541B27">
      <w:p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3) </w:t>
      </w:r>
      <w:proofErr w:type="spellStart"/>
      <w:r>
        <w:rPr>
          <w:rFonts w:ascii="Arial" w:hAnsi="Arial"/>
          <w:sz w:val="22"/>
          <w:szCs w:val="22"/>
          <w:lang w:val="en-US"/>
        </w:rPr>
        <w:t>dokonywanie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wstępnej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kontroli</w:t>
      </w:r>
      <w:proofErr w:type="spellEnd"/>
      <w:r>
        <w:rPr>
          <w:rFonts w:ascii="Arial" w:hAnsi="Arial"/>
          <w:sz w:val="22"/>
          <w:szCs w:val="22"/>
          <w:lang w:val="en-US"/>
        </w:rPr>
        <w:t>:</w:t>
      </w:r>
    </w:p>
    <w:p w:rsidR="00787ECC" w:rsidRDefault="00541B27">
      <w:p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       - </w:t>
      </w:r>
      <w:proofErr w:type="spellStart"/>
      <w:r>
        <w:rPr>
          <w:rFonts w:ascii="Arial" w:hAnsi="Arial"/>
          <w:sz w:val="22"/>
          <w:szCs w:val="22"/>
          <w:lang w:val="en-US"/>
        </w:rPr>
        <w:t>zgodności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operacji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gospodarczych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finansowych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z </w:t>
      </w:r>
      <w:proofErr w:type="spellStart"/>
      <w:r>
        <w:rPr>
          <w:rFonts w:ascii="Arial" w:hAnsi="Arial"/>
          <w:sz w:val="22"/>
          <w:szCs w:val="22"/>
          <w:lang w:val="en-US"/>
        </w:rPr>
        <w:t>planem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finansowym</w:t>
      </w:r>
      <w:proofErr w:type="spellEnd"/>
      <w:r>
        <w:rPr>
          <w:rFonts w:ascii="Arial" w:hAnsi="Arial"/>
          <w:sz w:val="22"/>
          <w:szCs w:val="22"/>
          <w:lang w:val="en-US"/>
        </w:rPr>
        <w:t>,</w:t>
      </w:r>
    </w:p>
    <w:p w:rsidR="00787ECC" w:rsidRDefault="00541B27">
      <w:p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</w:t>
      </w:r>
      <w:r>
        <w:rPr>
          <w:rFonts w:ascii="Arial" w:hAnsi="Arial"/>
          <w:sz w:val="22"/>
          <w:szCs w:val="22"/>
          <w:lang w:val="en-US"/>
        </w:rPr>
        <w:t xml:space="preserve">        - </w:t>
      </w:r>
      <w:proofErr w:type="spellStart"/>
      <w:r>
        <w:rPr>
          <w:rFonts w:ascii="Arial" w:hAnsi="Arial"/>
          <w:sz w:val="22"/>
          <w:szCs w:val="22"/>
          <w:lang w:val="en-US"/>
        </w:rPr>
        <w:t>kompletności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rzetelności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dokumentów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dotyczących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operacji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gospodarczych</w:t>
      </w:r>
      <w:proofErr w:type="spellEnd"/>
      <w:r>
        <w:rPr>
          <w:rFonts w:ascii="Arial" w:hAnsi="Arial"/>
          <w:sz w:val="22"/>
          <w:szCs w:val="22"/>
          <w:lang w:val="en-US"/>
        </w:rPr>
        <w:br/>
      </w:r>
      <w:r>
        <w:rPr>
          <w:rFonts w:ascii="Arial" w:hAnsi="Arial"/>
          <w:sz w:val="22"/>
          <w:szCs w:val="22"/>
          <w:lang w:val="en-US"/>
        </w:rPr>
        <w:tab/>
        <w:t xml:space="preserve">  </w:t>
      </w:r>
      <w:proofErr w:type="spellStart"/>
      <w:r>
        <w:rPr>
          <w:rFonts w:ascii="Arial" w:hAnsi="Arial"/>
          <w:sz w:val="22"/>
          <w:szCs w:val="22"/>
          <w:lang w:val="en-US"/>
        </w:rPr>
        <w:t>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finansowych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Times New Roman" w:hAnsi="Arial" w:cs="Times New Roman"/>
          <w:color w:val="auto"/>
          <w:sz w:val="22"/>
          <w:szCs w:val="22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4)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Dokonywanie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ramach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kontroli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wewnętrznej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wstępnej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bieżącej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kontroli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dotyczącej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legalności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dokumentów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zakresie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powierzonych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obowiązków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5)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Gospodarowanie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powierzonymi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środkami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zgodnie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zasadami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wykonywania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gospodarki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środkami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Zakładowego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Funduszu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Świadczeń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Socjalnych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innymi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będącymi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br/>
        <w:t xml:space="preserve">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dyspozycji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jednostki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6)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Potwierdzanie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poprzez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parafowanie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własnoręcznym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podpise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pod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względem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możliwości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realizacji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umów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zawieranych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jednostce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reprezentowanej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przez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dyrektora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/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kontrasygnata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umowie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/.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7)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Przestrzeganie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zasad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rozliczeń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pieniężnych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ochrony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wartości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pieniężnych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8)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Zapewnienie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terminowego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ściągania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należ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ności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oraz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spłaty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zobowiązań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ramach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posiadanych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środków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pieniężnych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ujętych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planie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9)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Prawidłowa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rytmiczna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zgodna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obowiązującymi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przepisami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realizacja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10)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Ścisła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współpraca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dyrektorem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opracowywaniu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przepisów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wewnętrznych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otyczących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gospodarki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jednostki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11)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planów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dochodów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wydatków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dany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rok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budżetowy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12)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planu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dochodów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wydatków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Zakładowego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Funduszu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Świadczeń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Socjalnych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13)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Przygotowywanie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wniosków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dot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yczących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zmian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planie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porozumieniu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dyrektorem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14)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Przygotowywanie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wniosków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dotyczących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zmian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planie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Zakładowego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Funduszu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Świadczeń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Socjalnych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porozumieniu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Komisją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Zakładowego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Funduszu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Świadczeń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Socjalnych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15)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sprawozdań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miesięcznych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rocznych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wykonania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1211"/>
          <w:tab w:val="left" w:pos="124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16)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Wnioskowanie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o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przeprowadzanie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terminowej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inwentaryzacji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jej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rozliczanie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zgodnie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br/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przepisami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Okresowe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uzgadnianie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rzeczywistego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stanu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składników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majątku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ewidencją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księgową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17)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rocznego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sprawozdania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działalności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Zakładowego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Funduszu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Świadczeń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Socjalnych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18)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Prowadzenie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ewidencji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księgowej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dochodów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wyd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atków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operacji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ZFŚS, sum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zlecenie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depozytu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dekretowanie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dokumentów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potwierdzone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własnoręcznym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podpisem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weryfikacja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uzgadnianie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ewidencji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analitycznej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syntetyczną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dot. ZFŚS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19)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Prowadzenie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ewidencji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finansowo-księgowe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budżetu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dotyczącej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działalności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ZFŚS,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dekretowanie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dokumentów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20)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Prowadzenie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ewidencji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spłat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pożyczek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udzielonych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cele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mieszkaniowe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ZFŚS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21)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Przyjmowanie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sprawdzanie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miesięcznych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zużyć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artykułów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żywieniowych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22)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prawidłowe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ozliczanie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podatku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od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towarów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usług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zakresie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rozliczania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podatku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VAT,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wprowadzanie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do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rejestru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VAT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faktur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zakupu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23)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kalkulacji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kosztów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obiadów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sporządzonych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stołówce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szkolnej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24)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Sporządzanie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not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obciążeniowych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tytułu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odsetek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od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niete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rminowej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wpłaty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należności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25)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Wystawianie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faktur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wynajem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not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obciążeniowych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do MOPR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tyt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obiadów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szkolnych</w:t>
      </w:r>
      <w:proofErr w:type="spellEnd"/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lastRenderedPageBreak/>
        <w:t xml:space="preserve">26)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Obsługa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systemu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bankowego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–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akceptacje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dyspozycji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poprzez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składanie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podpisu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elektronicznego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27)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Podpisywanie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dokumentów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pod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względem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for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malno-rachunkowym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zakresie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powierzonym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przez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dyrektora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28)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Aktualne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zapoznawanie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się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obowiązującymi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przepisami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dotyczącymi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zakresu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czynności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29)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Weryfikacja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przestrzeganie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procedur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obowiązujących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stanowisku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pracy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30)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Przestrzeganie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pozostałych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procedur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kontroli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zarządczej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31)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Należyte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przechowywanie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akt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bieżących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swojego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stanowiska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pracy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. 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32)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Współpraca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pozostałymi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pracownikami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SP3.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NSimSun" w:hAnsi="Arial" w:cs="Arial"/>
          <w:color w:val="auto"/>
          <w:sz w:val="22"/>
          <w:szCs w:val="22"/>
          <w:lang w:val="en-US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33)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Wykonywanie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innych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poleceń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dyrektora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związanych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z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działalnością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szkoły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I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prowadzeniem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rachunkowości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jedn</w:t>
      </w:r>
      <w:r>
        <w:rPr>
          <w:rFonts w:ascii="Arial" w:eastAsia="NSimSun" w:hAnsi="Arial" w:cs="Arial"/>
          <w:color w:val="auto"/>
          <w:sz w:val="22"/>
          <w:szCs w:val="22"/>
          <w:lang w:val="en-US"/>
        </w:rPr>
        <w:t>ostce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541B27">
      <w:pPr>
        <w:tabs>
          <w:tab w:val="left" w:pos="720"/>
        </w:tabs>
        <w:spacing w:line="240" w:lineRule="auto"/>
        <w:jc w:val="both"/>
        <w:rPr>
          <w:rFonts w:ascii="Arial" w:eastAsia="Times New Roman" w:hAnsi="Arial" w:cs="Times New Roman"/>
          <w:color w:val="auto"/>
          <w:szCs w:val="20"/>
        </w:rPr>
      </w:pPr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34)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Zastępstwo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nieobecnego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głównego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specjalisty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ds.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płacowych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zakresie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gospodarki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NSimSun" w:hAnsi="Arial" w:cs="Arial"/>
          <w:color w:val="auto"/>
          <w:sz w:val="22"/>
          <w:szCs w:val="22"/>
          <w:lang w:val="en-US"/>
        </w:rPr>
        <w:t>płacowej</w:t>
      </w:r>
      <w:proofErr w:type="spellEnd"/>
      <w:r>
        <w:rPr>
          <w:rFonts w:ascii="Arial" w:eastAsia="NSimSun" w:hAnsi="Arial" w:cs="Arial"/>
          <w:color w:val="auto"/>
          <w:sz w:val="22"/>
          <w:szCs w:val="22"/>
          <w:lang w:val="en-US"/>
        </w:rPr>
        <w:t>.</w:t>
      </w:r>
    </w:p>
    <w:p w:rsidR="00787ECC" w:rsidRDefault="00787ECC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Times New Roman"/>
          <w:color w:val="auto"/>
          <w:szCs w:val="20"/>
        </w:rPr>
      </w:pPr>
    </w:p>
    <w:p w:rsidR="00787ECC" w:rsidRDefault="00541B27">
      <w:pPr>
        <w:tabs>
          <w:tab w:val="left" w:pos="765"/>
          <w:tab w:val="left" w:pos="2880"/>
        </w:tabs>
        <w:suppressAutoHyphens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4. Warunki pracy</w:t>
      </w:r>
    </w:p>
    <w:p w:rsidR="00787ECC" w:rsidRDefault="00787ECC">
      <w:pPr>
        <w:tabs>
          <w:tab w:val="left" w:pos="765"/>
          <w:tab w:val="left" w:pos="2880"/>
        </w:tabs>
        <w:ind w:left="144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</w:p>
    <w:p w:rsidR="00787ECC" w:rsidRDefault="00541B27">
      <w:pPr>
        <w:tabs>
          <w:tab w:val="left" w:pos="765"/>
          <w:tab w:val="left" w:pos="2880"/>
        </w:tabs>
        <w:suppressAutoHyphens/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1) praca przy komputerze, w pozycji siedzącej, w pomieszczeniu przy oświetleniu naturalnym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 xml:space="preserve"> i sztucznym</w:t>
      </w:r>
    </w:p>
    <w:p w:rsidR="00787ECC" w:rsidRDefault="00541B27">
      <w:pPr>
        <w:tabs>
          <w:tab w:val="left" w:pos="765"/>
          <w:tab w:val="left" w:pos="2880"/>
        </w:tabs>
        <w:suppressAutoHyphens/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2) jednozmianowy system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pracy</w:t>
      </w:r>
    </w:p>
    <w:p w:rsidR="00787ECC" w:rsidRDefault="00787ECC">
      <w:pPr>
        <w:tabs>
          <w:tab w:val="left" w:pos="765"/>
          <w:tab w:val="left" w:pos="2880"/>
        </w:tabs>
        <w:ind w:left="144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</w:p>
    <w:p w:rsidR="00787ECC" w:rsidRDefault="00541B27">
      <w:pPr>
        <w:tabs>
          <w:tab w:val="left" w:pos="765"/>
          <w:tab w:val="left" w:pos="2880"/>
        </w:tabs>
        <w:suppressAutoHyphens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5.  Wskaźnik zatrudnienia osób niepełnosprawnych</w:t>
      </w:r>
    </w:p>
    <w:p w:rsidR="00787ECC" w:rsidRDefault="00541B27">
      <w:pPr>
        <w:tabs>
          <w:tab w:val="left" w:pos="765"/>
          <w:tab w:val="left" w:pos="2880"/>
        </w:tabs>
        <w:suppressAutoHyphens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color w:val="auto"/>
          <w:lang w:eastAsia="pl-PL" w:bidi="ar-SA"/>
        </w:rPr>
        <w:t xml:space="preserve">Wskaźnik zatrudnienia osób niepełnosprawnych w szkole, w rozumieniu przepisów </w:t>
      </w:r>
      <w:r>
        <w:rPr>
          <w:rFonts w:ascii="Arial" w:eastAsia="Times New Roman" w:hAnsi="Arial" w:cs="Arial"/>
          <w:color w:val="auto"/>
          <w:lang w:eastAsia="pl-PL" w:bidi="ar-SA"/>
        </w:rPr>
        <w:br/>
        <w:t xml:space="preserve">o rehabilitacji zawodowej i społecznej oraz zatrudnienia osób niepełnosprawnych, </w:t>
      </w:r>
      <w:r>
        <w:rPr>
          <w:rFonts w:ascii="Arial" w:eastAsia="Times New Roman" w:hAnsi="Arial" w:cs="Arial"/>
          <w:color w:val="auto"/>
          <w:lang w:eastAsia="pl-PL" w:bidi="ar-SA"/>
        </w:rPr>
        <w:br/>
        <w:t>w miesiącu poprzedzającym upublicznieni</w:t>
      </w:r>
      <w:r>
        <w:rPr>
          <w:rFonts w:ascii="Arial" w:eastAsia="Times New Roman" w:hAnsi="Arial" w:cs="Arial"/>
          <w:color w:val="auto"/>
          <w:lang w:eastAsia="pl-PL" w:bidi="ar-SA"/>
        </w:rPr>
        <w:t>e ogłoszenia nie przekroczył 6%.</w:t>
      </w:r>
    </w:p>
    <w:p w:rsidR="00787ECC" w:rsidRDefault="00541B27">
      <w:pPr>
        <w:tabs>
          <w:tab w:val="left" w:pos="765"/>
          <w:tab w:val="left" w:pos="2880"/>
        </w:tabs>
        <w:suppressAutoHyphens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6. Wymagane dokumenty:</w:t>
      </w:r>
    </w:p>
    <w:p w:rsidR="00787ECC" w:rsidRDefault="00787ECC">
      <w:pPr>
        <w:tabs>
          <w:tab w:val="left" w:pos="1380"/>
          <w:tab w:val="left" w:pos="1425"/>
          <w:tab w:val="left" w:pos="5760"/>
        </w:tabs>
        <w:ind w:left="720" w:hanging="36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87ECC" w:rsidRDefault="00541B27">
      <w:pPr>
        <w:tabs>
          <w:tab w:val="left" w:pos="1380"/>
          <w:tab w:val="left" w:pos="1425"/>
          <w:tab w:val="left" w:pos="5760"/>
        </w:tabs>
        <w:ind w:left="720" w:hanging="360"/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1) 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list motywacyjny;</w:t>
      </w:r>
    </w:p>
    <w:p w:rsidR="00787ECC" w:rsidRDefault="00541B27">
      <w:pPr>
        <w:tabs>
          <w:tab w:val="left" w:pos="1380"/>
          <w:tab w:val="left" w:pos="1425"/>
          <w:tab w:val="left" w:pos="5760"/>
        </w:tabs>
        <w:ind w:left="720" w:hanging="360"/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2) CV z dokładnym opisem przebiegu pracy zawodowej;</w:t>
      </w:r>
    </w:p>
    <w:p w:rsidR="00787ECC" w:rsidRDefault="00541B27">
      <w:pPr>
        <w:tabs>
          <w:tab w:val="left" w:pos="5940"/>
        </w:tabs>
        <w:suppressAutoHyphens/>
        <w:ind w:left="39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3) kserokopie świadectw pracy (poświadczone przez kandydata za zgodność z  oryginałem);</w:t>
      </w:r>
    </w:p>
    <w:p w:rsidR="00787ECC" w:rsidRDefault="00541B27">
      <w:pPr>
        <w:ind w:left="-5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4) kserokopie dokumentów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potwierdzające kwalifikacje i wykształcenie zawodowe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 xml:space="preserve">           (poświadczone przez kandydata za zgodność z  oryginałem);</w:t>
      </w:r>
    </w:p>
    <w:p w:rsidR="00787ECC" w:rsidRDefault="00541B27">
      <w:pPr>
        <w:tabs>
          <w:tab w:val="left" w:pos="5580"/>
        </w:tabs>
        <w:suppressAutoHyphens/>
        <w:ind w:left="39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5)  oświadczenie – wzór załączony w ogłoszeniu;</w:t>
      </w:r>
    </w:p>
    <w:p w:rsidR="00787ECC" w:rsidRDefault="00541B27">
      <w:pPr>
        <w:tabs>
          <w:tab w:val="left" w:pos="5580"/>
        </w:tabs>
        <w:suppressAutoHyphens/>
        <w:ind w:left="39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6)  kwestionariusz osobowy – wzór załączony w ogłoszeniu;</w:t>
      </w:r>
    </w:p>
    <w:p w:rsidR="00787ECC" w:rsidRDefault="00541B27">
      <w:pPr>
        <w:tabs>
          <w:tab w:val="left" w:pos="5940"/>
        </w:tabs>
        <w:suppressAutoHyphens/>
        <w:ind w:left="39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7)  inne dokumenty o posiada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nych kwalifikacjach i umiejętnościach.</w:t>
      </w:r>
    </w:p>
    <w:p w:rsidR="00787ECC" w:rsidRDefault="00541B27">
      <w:pPr>
        <w:tabs>
          <w:tab w:val="left" w:pos="4500"/>
        </w:tabs>
        <w:ind w:left="720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</w:t>
      </w:r>
    </w:p>
    <w:p w:rsidR="00787ECC" w:rsidRDefault="00541B27">
      <w:pPr>
        <w:jc w:val="both"/>
        <w:rPr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Dokumenty aplikacyjne: list motywacyjny,  CV powinny być własnoręcznie podpisane i opatrzone klauzulą: „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Wyrażam zgodę na przetwarzanie moich danych osobowych zawartych w ofercie pracy dla potrzeb niezbędnych do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realizacji procesu rekrutacji zgodnie z ustawą z dnia 10 maja 2018 o ochronie danych osobowych (Dz.U. z 2019, poz. 1781 z </w:t>
      </w:r>
      <w:proofErr w:type="spellStart"/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późn</w:t>
      </w:r>
      <w:proofErr w:type="spellEnd"/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. zm.) oraz zgodnie z Rozporządzeniem Parlamentu Europejskiego i Rady (UE) 2016/679 z dnia 27 kwietnia 2016 r. w sprawie ochrony o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sób fizycznych w związku z przetwarzaniem danych osobowych i w sprawie swobodnego przepływu takich danych oraz uchylenia dyrektywy 95/46/WE (RODO). Przyjmuję do wiadomości fakt obowiązku publikacji w Biuletynie Informacji Publicznej moich danych osobowych,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zgodnie z ustawą z dnia 21listopada 2008 r. o pracownikach samorządowych (Dz.U. z 2022 r., poz. 530 z </w:t>
      </w:r>
      <w:proofErr w:type="spellStart"/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późn</w:t>
      </w:r>
      <w:proofErr w:type="spellEnd"/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>. zm.).”</w:t>
      </w:r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Wymagane dokumenty aplikacyjne należy składać lub przesłać w terminie do dnia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14.05.2024 r.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godz.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10:00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na adres: Szkoła Podstawowa nr 3 w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Piotrkowie Trybunalskim, ul. Wysoka 28/38,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 xml:space="preserve">97-300 Piotrków Trybunalski w zaklejonych kopertach z dopiskiem: </w:t>
      </w: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”Nabór na wolne stanowisko urzędnicze w Szkole Podstawowej nr 3”.</w:t>
      </w: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Aplikacje, które wpłyną do szkoły po wyżej określonym terminie nie będą rozpatryw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ane.</w:t>
      </w:r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Otwarcie ofert nastąpi w Szkole Podstawowej nr 3 w Piotrkowie Trybunalskim w dniu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14.05.2024 r.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                    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o godz.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11.00.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541B27">
      <w:pPr>
        <w:jc w:val="both"/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regulaminem naboru można się zapoznać w Szkole Podstawowej nr 3 w Piotrkowie Trybunalskim przy ul. Wysokiej 28/38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oraz na stronie Biuletynu Informacji Publicznej </w:t>
      </w:r>
      <w:hyperlink r:id="rId4">
        <w:r>
          <w:rPr>
            <w:rStyle w:val="czeinternetowe"/>
            <w:rFonts w:ascii="Arial" w:eastAsia="Times New Roman" w:hAnsi="Arial" w:cs="Arial"/>
            <w:b/>
            <w:bCs/>
            <w:color w:val="000000"/>
            <w:sz w:val="22"/>
            <w:szCs w:val="22"/>
            <w:u w:val="none"/>
            <w:lang w:bidi="ar-SA"/>
          </w:rPr>
          <w:t>www.bip.sp3piotrkow.wikom.pl</w:t>
        </w:r>
      </w:hyperlink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Dodatkowe informacje można uzyskać pod numerem telefonu 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 044 647-27-63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Kandydaci spełniający wymagania formalne i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dopuszczeni do II etapu zostają poinformowani pisemnie o terminie: formy pisemnej – test kwalifikacyjny i rozmowy kwalifikacyjnej.</w:t>
      </w:r>
    </w:p>
    <w:p w:rsidR="00787ECC" w:rsidRDefault="00787ECC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87ECC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Informacja o wyniku naboru będzie umieszczona na stronie internetowej Biuletynu Informacji Publicznej </w:t>
      </w:r>
      <w:r>
        <w:rPr>
          <w:rFonts w:ascii="Arial" w:eastAsia="Times New Roman" w:hAnsi="Arial" w:cs="Arial"/>
          <w:sz w:val="22"/>
          <w:szCs w:val="22"/>
          <w:lang w:bidi="ar-SA"/>
        </w:rPr>
        <w:t>(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>www.bip.sp3piotrkow.w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ikom.pl)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oraz na tablicy informacyjnej przy ul. Wysokiej 28/38, 97-300 Piotrków Trybunalski.</w:t>
      </w:r>
    </w:p>
    <w:p w:rsidR="00541B27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541B27" w:rsidRDefault="00541B27">
      <w:pPr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0" w:name="_GoBack"/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Dyrektor Szkoły Podstawowej nr 3 im. Szarych Szeregów w Piotrkowie Trybunalskim</w:t>
      </w:r>
    </w:p>
    <w:p w:rsidR="00541B27" w:rsidRDefault="00541B27">
      <w:pPr>
        <w:jc w:val="both"/>
        <w:rPr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Izabela Misztela</w:t>
      </w:r>
      <w:bookmarkEnd w:id="0"/>
    </w:p>
    <w:sectPr w:rsidR="00541B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CC"/>
    <w:rsid w:val="00541B27"/>
    <w:rsid w:val="007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7BF7-6C1B-4A25-9ADB-B50A172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hd w:val="clear" w:color="auto" w:fill="FFFFFF"/>
      <w:suppressAutoHyphens w:val="0"/>
      <w:spacing w:line="100" w:lineRule="atLeast"/>
    </w:pPr>
    <w:rPr>
      <w:rFonts w:ascii="Times New Roman" w:eastAsia="Arial Unicode MS" w:hAnsi="Times New Roman"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numbering" w:customStyle="1" w:styleId="WW8Num9">
    <w:name w:val="WW8Num9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g1piotrkow.wi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1496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M_Sacinska</cp:lastModifiedBy>
  <cp:revision>10</cp:revision>
  <cp:lastPrinted>2024-04-23T11:57:00Z</cp:lastPrinted>
  <dcterms:created xsi:type="dcterms:W3CDTF">2024-04-22T13:07:00Z</dcterms:created>
  <dcterms:modified xsi:type="dcterms:W3CDTF">2024-04-24T10:12:00Z</dcterms:modified>
  <dc:language>pl-PL</dc:language>
</cp:coreProperties>
</file>